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МІНІСТЕРСТВО ОСВІТИ І НАУКИ УКРАЇНИ</w:t>
      </w:r>
    </w:p>
    <w:p w:rsidR="00000000" w:rsidDel="00000000" w:rsidP="00000000" w:rsidRDefault="00000000" w:rsidRPr="00000000" w14:paraId="00000002">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НАЦІОНАЛЬНИЙ УНІВЕРСИТЕТ «ЗАПОРІЗЬКА ПОЛІТЕХНІКА»</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ОСВІТНЬО-ПРОФЕСІЙНА ПРОГРАМА</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«Міжнародна економіка та економічна безпека»</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другого рівня вищої освіти</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спеціальністю 051 Економіка</w:t>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галузі знань 05 Соціальні та поведінкові науки</w:t>
      </w:r>
    </w:p>
    <w:p w:rsidR="00000000" w:rsidDel="00000000" w:rsidP="00000000" w:rsidRDefault="00000000" w:rsidRPr="00000000" w14:paraId="0000000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ЗАТВЕРДЖЕНО ВЧЕНОЮ РАДОЮ</w:t>
      </w:r>
    </w:p>
    <w:p w:rsidR="00000000" w:rsidDel="00000000" w:rsidP="00000000" w:rsidRDefault="00000000" w:rsidRPr="00000000" w14:paraId="0000000F">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Голова вченої ради</w:t>
      </w:r>
    </w:p>
    <w:p w:rsidR="00000000" w:rsidDel="00000000" w:rsidP="00000000" w:rsidRDefault="00000000" w:rsidRPr="00000000" w14:paraId="00000010">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________________В.Є. Бахрушин</w:t>
      </w:r>
    </w:p>
    <w:p w:rsidR="00000000" w:rsidDel="00000000" w:rsidP="00000000" w:rsidRDefault="00000000" w:rsidRPr="00000000" w14:paraId="00000011">
      <w:pPr>
        <w:spacing w:after="160" w:line="259"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(протокол №____від «_____» ______________2022 р.</w:t>
      </w:r>
    </w:p>
    <w:p w:rsidR="00000000" w:rsidDel="00000000" w:rsidP="00000000" w:rsidRDefault="00000000" w:rsidRPr="00000000" w14:paraId="00000012">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Освітня програма вводиться в дію</w:t>
      </w:r>
    </w:p>
    <w:p w:rsidR="00000000" w:rsidDel="00000000" w:rsidP="00000000" w:rsidRDefault="00000000" w:rsidRPr="00000000" w14:paraId="00000013">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 «_____» ___________________2022 р.</w:t>
      </w:r>
    </w:p>
    <w:p w:rsidR="00000000" w:rsidDel="00000000" w:rsidP="00000000" w:rsidRDefault="00000000" w:rsidRPr="00000000" w14:paraId="00000014">
      <w:pPr>
        <w:spacing w:after="160" w:line="259"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Ректор ________________В.Л. Грешта</w:t>
      </w:r>
    </w:p>
    <w:p w:rsidR="00000000" w:rsidDel="00000000" w:rsidP="00000000" w:rsidRDefault="00000000" w:rsidRPr="00000000" w14:paraId="00000015">
      <w:pPr>
        <w:spacing w:after="160" w:line="259"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(наказ №_____від «_____» ________________2022 р.</w:t>
      </w:r>
    </w:p>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Запоріжжя 2022 р.</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ПРЕАМБУЛА</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Освітньо-професійна програма (ОПП) для підготовки здобувачів вищої освіти на другому (магістерському) рівні вищої освіти за спеціальністю «Економіка»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Професійна програма розроблена на основі Стандарту вищої освіти за спеціальністю 051 «Економіка» для другого (магістерського) рівня вищої освіти № 382 від 04.03.2020 р.</w:t>
      </w:r>
    </w:p>
    <w:p w:rsidR="00000000" w:rsidDel="00000000" w:rsidP="00000000" w:rsidRDefault="00000000" w:rsidRPr="00000000" w14:paraId="00000021">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Розроблено проектною групою у складі:</w:t>
      </w:r>
    </w:p>
    <w:p w:rsidR="00000000" w:rsidDel="00000000" w:rsidP="00000000" w:rsidRDefault="00000000" w:rsidRPr="00000000" w14:paraId="00000023">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проектної групи (гарант програми) – Антонюк Катерина Іванівна, доктор економічних наук, професор. </w:t>
      </w:r>
    </w:p>
    <w:p w:rsidR="00000000" w:rsidDel="00000000" w:rsidP="00000000" w:rsidRDefault="00000000" w:rsidRPr="00000000" w14:paraId="0000002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Члени проектної групи:</w:t>
      </w:r>
    </w:p>
    <w:p w:rsidR="00000000" w:rsidDel="00000000" w:rsidP="00000000" w:rsidRDefault="00000000" w:rsidRPr="00000000" w14:paraId="0000002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Прушківська Емілія Василівна, доктор економічних наук, професор. </w:t>
      </w:r>
    </w:p>
    <w:p w:rsidR="00000000" w:rsidDel="00000000" w:rsidP="00000000" w:rsidRDefault="00000000" w:rsidRPr="00000000" w14:paraId="0000002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Козицька Галина Валентинівна, кандидат економічних наук, доцент</w:t>
      </w:r>
    </w:p>
    <w:p w:rsidR="00000000" w:rsidDel="00000000" w:rsidP="00000000" w:rsidRDefault="00000000" w:rsidRPr="00000000" w14:paraId="00000028">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Розглянуто і схвалено на засіданні кафедри міжнародних економічних відносин НУ «Запорізька політехніка», протокол № 9 від «25» березня 2022 року.</w:t>
      </w:r>
    </w:p>
    <w:p w:rsidR="00000000" w:rsidDel="00000000" w:rsidP="00000000" w:rsidRDefault="00000000" w:rsidRPr="00000000" w14:paraId="0000002A">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ЗАГАЛЬНА ХАРАКТЕРИСТИКА</w:t>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6"/>
        <w:gridCol w:w="6438"/>
        <w:tblGridChange w:id="0">
          <w:tblGrid>
            <w:gridCol w:w="2906"/>
            <w:gridCol w:w="6438"/>
          </w:tblGrid>
        </w:tblGridChange>
      </w:tblGrid>
      <w:tr>
        <w:trPr>
          <w:cantSplit w:val="0"/>
          <w:tblHeader w:val="0"/>
        </w:trPr>
        <w:tc>
          <w:tcPr/>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Повна назва вищого навчального закладу та структурного підрозділу</w:t>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Національний університет «Запорізька політехніка»</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міжнародних економічних відносин</w:t>
            </w:r>
          </w:p>
        </w:tc>
      </w:tr>
      <w:tr>
        <w:trPr>
          <w:cantSplit w:val="0"/>
          <w:tblHeader w:val="0"/>
        </w:trPr>
        <w:tc>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Ступінь вищої освіти та назва кваліфікації мовою оригіналу </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Магістр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Магістр з економіки</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Офіційна назва освітньої програми</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Міжнародна економіка та економічна безпека</w:t>
            </w:r>
          </w:p>
        </w:tc>
      </w:tr>
      <w:tr>
        <w:trPr>
          <w:cantSplit w:val="0"/>
          <w:tblHeader w:val="0"/>
        </w:trPr>
        <w:tc>
          <w:tcPr/>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Тип диплому та обсяг освітньої програми</w:t>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Диплом магістра, одиничний, 90 кредитів ЄКТС, термін навчання – 1,5 роки</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Наявність акредитації</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не акредитована</w:t>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Цикл/рівень програми</w:t>
            </w:r>
          </w:p>
        </w:tc>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НРК України – 7 рівень, QF-EHEA – другий цикл, EQFLLL – 7 рівень</w:t>
            </w:r>
          </w:p>
        </w:tc>
      </w:tr>
      <w:tr>
        <w:trPr>
          <w:cantSplit w:val="0"/>
          <w:tblHeader w:val="0"/>
        </w:trPr>
        <w:tc>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Мова викладання</w:t>
            </w:r>
          </w:p>
        </w:tc>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англійська</w:t>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Термін дії освітньої програми</w:t>
            </w:r>
          </w:p>
        </w:tc>
        <w:tc>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(буде визначено після акредитації)</w:t>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Інтернет адреса постійного розміщення опису освітньої програми</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https://zp.edu.ua/kafedra-mizhnarodnih-ekonomichnih-vidnosin</w:t>
            </w:r>
          </w:p>
        </w:tc>
      </w:tr>
      <w:tr>
        <w:trPr>
          <w:cantSplit w:val="0"/>
          <w:tblHeader w:val="0"/>
        </w:trPr>
        <w:tc>
          <w:tcPr>
            <w:gridSpan w:val="2"/>
          </w:tcPr>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Мета освітньої програми</w:t>
            </w:r>
          </w:p>
        </w:tc>
      </w:tr>
      <w:tr>
        <w:trPr>
          <w:cantSplit w:val="0"/>
          <w:tblHeader w:val="0"/>
        </w:trPr>
        <w:tc>
          <w:tcPr>
            <w:gridSpan w:val="2"/>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підготовка висококваліфікованих, конкурентоспроможних фахівців у сфері міжнародної економіки, які володіють інноваційним мисленням, ґрунтовними знаннями, комунікативними навичками та здатні ефективно працювати в командах, розробляти та обґрунтовувати управлінські рішення щодо розвитку економічних суб’єктів в умовах сучасних глобальних викликів, проводити комплексні науково-прикладні дослідження, обґрунтовувати теоретико-методологічне підґрунтя та причинно-наслідкові зв’язки розвитку економіки в умовах інтеграційних процесів, здійснювати апробацію та практичне впровадження набутих знань у процесі подальшого працевлаштування та навчання</w:t>
            </w:r>
          </w:p>
        </w:tc>
      </w:tr>
      <w:tr>
        <w:trPr>
          <w:cantSplit w:val="0"/>
          <w:tblHeader w:val="0"/>
        </w:trPr>
        <w:tc>
          <w:tcPr>
            <w:gridSpan w:val="2"/>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освітньої програми</w:t>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Опис предметної області</w:t>
            </w:r>
          </w:p>
        </w:tc>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Галузь знань 05 «Соціальні та поведінкові науки»</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Спеціальність 051 «Економіка»</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Об’єкт вивчення</w:t>
            </w:r>
            <w:r w:rsidDel="00000000" w:rsidR="00000000" w:rsidRPr="00000000">
              <w:rPr>
                <w:rFonts w:ascii="Times New Roman" w:cs="Times New Roman" w:eastAsia="Times New Roman" w:hAnsi="Times New Roman"/>
                <w:sz w:val="24"/>
                <w:szCs w:val="24"/>
                <w:rtl w:val="0"/>
              </w:rPr>
              <w:t xml:space="preserve"> – сучасні економічні процеси та явища, наукові методи нормативного, кількісного та інституційного аналізу, інструментарій формування міжнародної, національної, регіональної, секторальної економічної політики та економіки підприємства.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Цілі навчання</w:t>
            </w:r>
            <w:r w:rsidDel="00000000" w:rsidR="00000000" w:rsidRPr="00000000">
              <w:rPr>
                <w:rFonts w:ascii="Times New Roman" w:cs="Times New Roman" w:eastAsia="Times New Roman" w:hAnsi="Times New Roman"/>
                <w:sz w:val="24"/>
                <w:szCs w:val="24"/>
                <w:rtl w:val="0"/>
              </w:rPr>
              <w:t xml:space="preserve"> – підготовка висококваліфікованих професіоналів з економіки, які володіють сучасним економічним мисленням, теоретичними знаннями і прикладними навичками, здатних розв’язувати складні дослідницькі, інноваційні й управлінські задачі та проблеми функціонування економічних систем різного рівня, що характеризуються невизначеністю умов та вимог.</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Теоретичний зміст предметної області</w:t>
            </w:r>
            <w:r w:rsidDel="00000000" w:rsidR="00000000" w:rsidRPr="00000000">
              <w:rPr>
                <w:rFonts w:ascii="Times New Roman" w:cs="Times New Roman" w:eastAsia="Times New Roman" w:hAnsi="Times New Roman"/>
                <w:sz w:val="24"/>
                <w:szCs w:val="24"/>
                <w:rtl w:val="0"/>
              </w:rPr>
              <w:t xml:space="preserve"> – загальні закони та тенденції економічного розвитку, мотивація та поведінка суб’єктів ринку; теорії мікро- , макро- і міжнародної економіки; сучасні кількісні методи аналізу економічних процесів; інституціональний і міждисциплінарний аналіз; закономірності сучасних соціально-економічних процесів; теорії економічного управління для різних виробничих </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 і секторів економіки.</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Методи, методики та технології:</w:t>
            </w:r>
            <w:r w:rsidDel="00000000" w:rsidR="00000000" w:rsidRPr="00000000">
              <w:rPr>
                <w:rFonts w:ascii="Times New Roman" w:cs="Times New Roman" w:eastAsia="Times New Roman" w:hAnsi="Times New Roman"/>
                <w:sz w:val="24"/>
                <w:szCs w:val="24"/>
                <w:rtl w:val="0"/>
              </w:rPr>
              <w:t xml:space="preserve"> загальнонаукові та специфічні методи пізнання і дослідження; математичні, статистичні, якісні методи економічного аналізу; соціологічні, експертного оцінювання, анкетування; економіко-математичне моделювання, прогнозування; інформаційно-комунікаційні технології, спеціальне програмне забезпечення; методи дослідницької діяльності та презентації результатів досліджень.</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Інструментарій та обладнання включають</w:t>
            </w:r>
            <w:r w:rsidDel="00000000" w:rsidR="00000000" w:rsidRPr="00000000">
              <w:rPr>
                <w:rFonts w:ascii="Times New Roman" w:cs="Times New Roman" w:eastAsia="Times New Roman" w:hAnsi="Times New Roman"/>
                <w:sz w:val="24"/>
                <w:szCs w:val="24"/>
                <w:rtl w:val="0"/>
              </w:rPr>
              <w:t xml:space="preserve"> сучасне інформаційно-комунікаційне обладнання, інформаційні системи та програмні продукти, що застосовуються в економічній діяльності.</w:t>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Орієнтація освітньої програми</w:t>
            </w:r>
            <w:r w:rsidDel="00000000" w:rsidR="00000000" w:rsidRPr="00000000">
              <w:rPr>
                <w:rtl w:val="0"/>
              </w:rPr>
            </w:r>
          </w:p>
        </w:tc>
        <w:tc>
          <w:tcPr/>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Освітньо-професійна</w:t>
            </w:r>
          </w:p>
        </w:tc>
      </w:tr>
      <w:tr>
        <w:trPr>
          <w:cantSplit w:val="0"/>
          <w:tblHeader w:val="0"/>
        </w:trPr>
        <w:tc>
          <w:tcPr/>
          <w:p w:rsidR="00000000" w:rsidDel="00000000" w:rsidP="00000000" w:rsidRDefault="00000000" w:rsidRPr="00000000" w14:paraId="00000054">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Основний фокус освітньої програми</w:t>
            </w:r>
            <w:r w:rsidDel="00000000" w:rsidR="00000000" w:rsidRPr="00000000">
              <w:rPr>
                <w:rtl w:val="0"/>
              </w:rPr>
            </w:r>
          </w:p>
        </w:tc>
        <w:tc>
          <w:tcPr/>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Фокус програми на міжнародну економіку та економічну безпеку в межах спеціальності 051 «Економіка», беручи до уваги виклики часу та вимоги роботодавців регіону. </w:t>
            </w:r>
          </w:p>
          <w:p w:rsidR="00000000" w:rsidDel="00000000" w:rsidP="00000000" w:rsidRDefault="00000000" w:rsidRPr="00000000" w14:paraId="00000056">
            <w:pPr>
              <w:jc w:val="both"/>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sz w:val="24"/>
                <w:szCs w:val="24"/>
                <w:rtl w:val="0"/>
              </w:rPr>
              <w:t xml:space="preserve">Ключові слова: міжнародна економіка, економічна безпека,  міжнародна макроекономіка, стратегічне управління, зовнішньоекономічна безпека, міжнародне бізнес-середовище, зовнішньоекономічна діяльність </w:t>
            </w: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Особливості освітньої програми</w:t>
            </w:r>
            <w:r w:rsidDel="00000000" w:rsidR="00000000" w:rsidRPr="00000000">
              <w:rPr>
                <w:rtl w:val="0"/>
              </w:rPr>
            </w:r>
          </w:p>
        </w:tc>
        <w:tc>
          <w:tcPr/>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Унікальність вибіркових освітніх компонент полягає в акцентуванні уваги здобувачів на роботі в окремих сферах міжнародної економіки згідно їх індивідуальних інтересів.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Виокремлення комунікативного аспекту підготовки здобувачів вищої освіти та фахівців для сфери бізнесу, що відповідають потребам регіону. Обов’язкове вивчення іноземної мови – англійської, що дає можливість поглиблення soft-skills здобувачів через опанування комунікативних методик.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Інноваційність, міждисциплінарний характер та практична орієнтованість ОП, спрямована на формування навичок щодо вирішення нових завдань та проблем здійснення міжнародної економічної діяльності суб’єктами макро-, мікро- та мезо- рівнів з урахуванням принципів їх економічної безпеки, забезпечення глибокої спеціальної підготовки сучасних економістів-міжнародників-безпекознавців, здатних до швидкої адаптації до умов та викликів сучасного міжнародного економічного середовища.</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Участь у тренінгах з ділової активності, семінарах, конференціях, симпозіумах, що проводяться на базі Запорізької торгово-промислової палати за участі представників регіонального та національного бізнес-середовища, задля формування у здобувачів освіти розуміння сучасних вимог роботодавців до професійних компетенцій.</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Викладання короткострокових спец-курсів запрошеними викладачами з іноземних ЗВО.  </w:t>
            </w:r>
          </w:p>
        </w:tc>
      </w:tr>
      <w:tr>
        <w:trPr>
          <w:cantSplit w:val="0"/>
          <w:tblHeader w:val="0"/>
        </w:trPr>
        <w:tc>
          <w:tcPr>
            <w:gridSpan w:val="2"/>
          </w:tcPr>
          <w:p w:rsidR="00000000" w:rsidDel="00000000" w:rsidP="00000000" w:rsidRDefault="00000000" w:rsidRPr="00000000" w14:paraId="0000005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Придатність випускників до працевлаштування та подальшого навчання</w:t>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Придатність до працевлаштування</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Фахівці можуть працювати у сфері міжнародної економіки та економічної безпеки на підприємствах будь-якої організаційно-правової форми згідно з чинною редакцією Національного класифікатора України: Класифікатор професій (ДК 003:2010) на таких посадах:</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2419.2 Експерт із зовнішньоекономічних питань. Консультант із зовнішньоекономічних питань. Консультант з ефективності підприємництва. Консультант з маркетингу. Консультант з раціоналізації виробництва. Економіст із збуту. Фахівець з ефективності підприємництва. Фахівець з раціоналізації виробництва 2441.2 Економіст з міжнародної торгівлі Економіст. Консультант з економічних питань. Економіст з матеріальнотехнічного забезпечення Економіст з планування. Економіст із ціноутворення. Економічний радник 2447.2 Фахівець з управління проектами та програмами у сфері матеріального(нематеріального) виробництва</w:t>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Подальше навчання</w:t>
            </w:r>
          </w:p>
        </w:tc>
        <w:tc>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НРК – 8 рівень, QF-EHEA – третій цикл, EQFLLL – 8 рівень</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Можливість продовжувати освіту на третьому (освітньо-науковому) рівні вищої освіти. а також підвищувати кваліфікацію й отримувати додаткову освіту за сертифікованими програмами та програмами післядипломного навчання</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Викладання та оцінювання</w:t>
            </w: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Викладання та навчання</w:t>
            </w:r>
          </w:p>
        </w:tc>
        <w:tc>
          <w:tcPr/>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Диференційоване студентоцентричне, проблемо-орієнтоване навчання.  </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Особистісно-орієнтований підхід (сприятливе освітнє середовище, мотивація до навчання, вибір змісту навчання, формування навичок самоконтролю, досягнення успіху в самореалізації тощо).</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Проблемні, інформаційні, інтерактивні, саморозвиваючі, колективні, дослідницькі технології. </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Стиль навчання – активний, що дає можливість здобувачам освіти обирати освітні компоненти та організовувати навчальний на науково-дослідницький час. </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 навчання: оффлайн-навчання, онлайн-навчання, змішана.</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Лекції, семінари, практичні заняття в малих групах, самостійна робота на основі підручників, конспектів, презентацій, консультації із викладачами.</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Навчально-методичне забезпечення і консультування самостійної роботи здійснюється через університетське віртуальне навчальне середовище: система дистанційного навчання Moodle, Google classroom, Google Meet, Zoom.</w:t>
            </w:r>
          </w:p>
        </w:tc>
      </w:tr>
      <w:tr>
        <w:trPr>
          <w:cantSplit w:val="0"/>
          <w:tblHeader w:val="0"/>
        </w:trPr>
        <w:tc>
          <w:tcPr/>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w:t>
            </w:r>
          </w:p>
        </w:tc>
        <w:tc>
          <w:tcPr/>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навчальних досягнень студентів здійснюється за системою ECTS.</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Поточний контроль – усне та письмове опитування, захист курсової роботи та звітів з практики, тестування, захист та презентація індивідуальних завдань.</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Підсумковий контроль – екзамени та заліки з урахуванням накопичених балів поточного контролю.</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Передбачається можливість апеляції.</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Атестація – захист кваліфікаційної дипломної магістерської роботи з публічним захистом (демонстрацією).</w:t>
            </w:r>
          </w:p>
        </w:tc>
      </w:tr>
      <w:tr>
        <w:trPr>
          <w:cantSplit w:val="0"/>
          <w:tblHeader w:val="0"/>
        </w:trPr>
        <w:tc>
          <w:tcPr>
            <w:gridSpan w:val="2"/>
          </w:tcPr>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 Ресурсне забезпечення реалізації програми</w:t>
            </w:r>
          </w:p>
        </w:tc>
      </w:tr>
      <w:tr>
        <w:trPr>
          <w:cantSplit w:val="0"/>
          <w:tblHeader w:val="0"/>
        </w:trPr>
        <w:tc>
          <w:tcPr/>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Кадрове забезпечення</w:t>
            </w:r>
          </w:p>
        </w:tc>
        <w:tc>
          <w:tcPr/>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реалізації програми залучається 100% науково-педагогічних працівників з науковими ступенями та/або вченими званнями. Науково-педагогічні працівники один раз на п’ять років проходять стажування.</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Викладачі, що забезпечують освітньо-професійну програму відповідають кадровим вимогам ліцензійних умов провадження освітньої діяльності закладів освіти. </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Науково-педагогічні працівники регулярно проходять стажування в українських та закордонних ЗВО згідно Положення про підвищення кваліфікації науково-педагогічних працівників у НУ «Запорізька політехніка». Певна частка викладачів має сертифікати про знання англійської мови відповідно до Загальноєвропейської рекомендації з мовної освіти (рівень С та В2)</w:t>
            </w:r>
          </w:p>
        </w:tc>
      </w:tr>
      <w:tr>
        <w:trPr>
          <w:cantSplit w:val="0"/>
          <w:tblHeader w:val="0"/>
        </w:trPr>
        <w:tc>
          <w:tcPr/>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Матеріально-технічне забезпечення</w:t>
            </w:r>
          </w:p>
        </w:tc>
        <w:tc>
          <w:tcPr/>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забезпечення ОП кафедра має власні лекційні аудиторії, оснащені мультимедійною апаратурою, 2 власні комп’ютерні класи, що мають доступ до мережі Інтернет. Для проведення семінарських занять використовуються тематичні класи та аудиторії навчальних корпусів університету. Здобувачі освіти мають необмежений доступ до ресурсів наукової бібліотеки університету.</w:t>
            </w:r>
          </w:p>
        </w:tc>
      </w:tr>
      <w:tr>
        <w:trPr>
          <w:cantSplit w:val="0"/>
          <w:tblHeader w:val="0"/>
        </w:trPr>
        <w:tc>
          <w:tcPr/>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Інформаційне та навчально-методичне забезпечення</w:t>
            </w:r>
          </w:p>
        </w:tc>
        <w:tc>
          <w:tcPr/>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Офіційний сайт університету – https://zp.edu.ua.</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Точки бездротового доступу до мережі Інтернет.</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Віртуальне навчальне середовище – система дистанційного навчання Moodle, Google classroom, Google Meet, Zoom.</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Наукова бібліотека, читальні зали, електронна бібліотека http://library.zntu.edu.ua/. Бібліотечний фонд забезпечений підручниками, навчальними посібниками, методичними виданнями тощо, передплачуються основні фахові періодичні видання України.  </w:t>
            </w:r>
          </w:p>
          <w:p w:rsidR="00000000" w:rsidDel="00000000" w:rsidP="00000000" w:rsidRDefault="00000000" w:rsidRPr="00000000" w14:paraId="000000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Відкритий доступ до наукометричних баз </w:t>
            </w:r>
            <w:r w:rsidDel="00000000" w:rsidR="00000000" w:rsidRPr="00000000">
              <w:rPr>
                <w:rFonts w:ascii="Times New Roman" w:cs="Times New Roman" w:eastAsia="Times New Roman" w:hAnsi="Times New Roman"/>
                <w:rtl w:val="0"/>
              </w:rPr>
              <w:t xml:space="preserve">ScienceDirect, Scopus, Web of Science, IMF eLibrary, PM World Library та ін.</w:t>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освітньому процесі використовуються стандартне ліцензійне програмне забезпечення та спеціалізовані програмні оболонки, зокрема ІС-підприємство. </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Навчально-методичні матеріали розробляються та систематично оновлюються НПП кафедри, розміщуються на сайті кафедри (силабуси дисциплін), у системі дистанційного навчання Moodle. </w:t>
            </w:r>
          </w:p>
        </w:tc>
      </w:tr>
      <w:tr>
        <w:trPr>
          <w:cantSplit w:val="0"/>
          <w:tblHeader w:val="0"/>
        </w:trPr>
        <w:tc>
          <w:tcPr>
            <w:gridSpan w:val="2"/>
          </w:tcPr>
          <w:p w:rsidR="00000000" w:rsidDel="00000000" w:rsidP="00000000" w:rsidRDefault="00000000" w:rsidRPr="00000000" w14:paraId="0000008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 Академічна мобільність</w:t>
            </w:r>
          </w:p>
        </w:tc>
      </w:tr>
      <w:tr>
        <w:trPr>
          <w:cantSplit w:val="0"/>
          <w:tblHeader w:val="0"/>
        </w:trPr>
        <w:tc>
          <w:tcPr/>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Національна кредитна мобільність</w:t>
            </w:r>
          </w:p>
        </w:tc>
        <w:tc>
          <w:tcPr/>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Здобувачі вищої освіти мають можливість в межах національних закладів вищої освіти брати участь у різноманітних навчальних або навчально-дослідницьких програмах, навчатися за декількома спеціальностями, проходити окремі навчальні курси з подальшим визнанням отриманих результатів та зарахуванням кредитів.</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Вступаючи на навчання за освітньо-професійною програмою «Міжнародна економіка та економічна безпека» на подальші курси, здобувач отримує розрахунок академічної різниці між дисциплінами, що фактично були вивчені здобувачем, та тими, що мали б бути вивчені за поточним навчальним планом спеціальності. Здобувач має можливість консультування з викладачами та складання іспитів з дисциплін академічної різниці протягом одного академічного року. </w:t>
            </w:r>
          </w:p>
        </w:tc>
      </w:tr>
      <w:tr>
        <w:trPr>
          <w:cantSplit w:val="0"/>
          <w:tblHeader w:val="0"/>
        </w:trPr>
        <w:tc>
          <w:tcPr/>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Міжнародна кредитна мобільність</w:t>
            </w:r>
          </w:p>
        </w:tc>
        <w:tc>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Міжнародна академічна мобільність по ОП передбачає академічну та наукову мобільність здобувачів освіти та професорсько-викладацького складу в межах програми Erasmus+, договорів та меморандумів, підписаних з іноземними закладами освіти, а також індивідуальну студентську мобільність з метою продовження навчання за освітніми програмами вищого рівня в закордонних закладах освіти. </w:t>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Навчання іноземних здобувачів вищої освіти</w:t>
            </w:r>
          </w:p>
        </w:tc>
        <w:tc>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передбачає можливість навчання іноземних громадян</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за очною (денною) та заочною формами навчання. Заняття проводяться українською мовою (за проханням здобувача викладачі індивідуально роблять переклад лекційних матеріалів російською або англійською мовами). В університеті передбачено проходження іноземними здобувачами підготовчих курсів з вивчення української мови за рік до початку основного навчання, та потім протягом всього періоду навчання. Навчання на підготовчому відділенні здійснюється за договором, укладеним іноземцем з навчальним закладом.</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метою підтримки іноземних здобувачів в НУ «Запорізька політехніка» працює Центр інтернаціоналізації та міжнародного співробітництва, Відділ міжнародної діяльності та роботи з іноземними студентами.</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Володіння іноземною мовою, що відповідає загальноєвропейським рекомендаціям з мовної освіти</w:t>
            </w:r>
          </w:p>
        </w:tc>
      </w:tr>
    </w:tbl>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ІІІ ОБСЯГ КРЕДИТІВ ЄКТС, НЕОБХІДНИЙ ДЛЯ ЗДОБУТТЯ ДРУГОГО (МАГІСТЕРСЬКОГО) СТУПЕНЯ ВИЩОЇ ОСВІТИ</w:t>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6"/>
        <w:gridCol w:w="6438"/>
        <w:tblGridChange w:id="0">
          <w:tblGrid>
            <w:gridCol w:w="2906"/>
            <w:gridCol w:w="6438"/>
          </w:tblGrid>
        </w:tblGridChange>
      </w:tblGrid>
      <w:tr>
        <w:trPr>
          <w:cantSplit w:val="0"/>
          <w:tblHeader w:val="0"/>
        </w:trPr>
        <w:tc>
          <w:tcPr/>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Обсяг освітньої програми у ЄКТС </w:t>
            </w:r>
            <w:r w:rsidDel="00000000" w:rsidR="00000000" w:rsidRPr="00000000">
              <w:rPr>
                <w:rtl w:val="0"/>
              </w:rPr>
            </w:r>
          </w:p>
        </w:tc>
        <w:tc>
          <w:tcPr/>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освітньо-професійна програма 90 кредитів ЄКТС</w:t>
            </w:r>
          </w:p>
        </w:tc>
      </w:tr>
    </w:tbl>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ІV ПЕРЕЛІК КОМПЕТЕНТНОСТЕЙ ВИПУСКНИКА</w:t>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tbl>
      <w:tblPr>
        <w:tblStyle w:val="Table3"/>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109"/>
        <w:tblGridChange w:id="0">
          <w:tblGrid>
            <w:gridCol w:w="2235"/>
            <w:gridCol w:w="7109"/>
          </w:tblGrid>
        </w:tblGridChange>
      </w:tblGrid>
      <w:tr>
        <w:trPr>
          <w:cantSplit w:val="0"/>
          <w:tblHeader w:val="0"/>
        </w:trPr>
        <w:tc>
          <w:tcPr/>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Інтегральна компетентність (ІК)</w:t>
            </w:r>
          </w:p>
        </w:tc>
        <w:tc>
          <w:tcPr/>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tc>
      </w:tr>
      <w:tr>
        <w:trPr>
          <w:cantSplit w:val="0"/>
          <w:tblHeader w:val="0"/>
        </w:trPr>
        <w:tc>
          <w:tcPr/>
          <w:p w:rsidR="00000000" w:rsidDel="00000000" w:rsidP="00000000" w:rsidRDefault="00000000" w:rsidRPr="00000000" w14:paraId="000000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Загальні компетентності (ЗК)</w:t>
            </w:r>
          </w:p>
        </w:tc>
        <w:tc>
          <w:tcPr/>
          <w:p w:rsidR="00000000" w:rsidDel="00000000" w:rsidP="00000000" w:rsidRDefault="00000000" w:rsidRPr="00000000" w14:paraId="0000009D">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01</w:t>
            </w:r>
            <w:r w:rsidDel="00000000" w:rsidR="00000000" w:rsidRPr="00000000">
              <w:rPr>
                <w:rFonts w:ascii="Times New Roman" w:cs="Times New Roman" w:eastAsia="Times New Roman" w:hAnsi="Times New Roman"/>
                <w:sz w:val="24"/>
                <w:szCs w:val="24"/>
                <w:rtl w:val="0"/>
              </w:rPr>
              <w:t xml:space="preserve">. Здатність генерувати нові ідеї (креативність). </w:t>
            </w:r>
          </w:p>
          <w:p w:rsidR="00000000" w:rsidDel="00000000" w:rsidP="00000000" w:rsidRDefault="00000000" w:rsidRPr="00000000" w14:paraId="0000009E">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02.</w:t>
            </w:r>
            <w:r w:rsidDel="00000000" w:rsidR="00000000" w:rsidRPr="00000000">
              <w:rPr>
                <w:rFonts w:ascii="Times New Roman" w:cs="Times New Roman" w:eastAsia="Times New Roman" w:hAnsi="Times New Roman"/>
                <w:sz w:val="24"/>
                <w:szCs w:val="24"/>
                <w:rtl w:val="0"/>
              </w:rPr>
              <w:t xml:space="preserve"> Здатність до абстрактного мислення, аналізу та синтезу.</w:t>
            </w:r>
          </w:p>
          <w:p w:rsidR="00000000" w:rsidDel="00000000" w:rsidP="00000000" w:rsidRDefault="00000000" w:rsidRPr="00000000" w14:paraId="0000009F">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03.</w:t>
            </w:r>
            <w:r w:rsidDel="00000000" w:rsidR="00000000" w:rsidRPr="00000000">
              <w:rPr>
                <w:rFonts w:ascii="Times New Roman" w:cs="Times New Roman" w:eastAsia="Times New Roman" w:hAnsi="Times New Roman"/>
                <w:sz w:val="24"/>
                <w:szCs w:val="24"/>
                <w:rtl w:val="0"/>
              </w:rPr>
              <w:t xml:space="preserve"> Здатність мотивувати людей та рухатися до спільної мети.</w:t>
            </w:r>
          </w:p>
          <w:p w:rsidR="00000000" w:rsidDel="00000000" w:rsidP="00000000" w:rsidRDefault="00000000" w:rsidRPr="00000000" w14:paraId="000000A0">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04.</w:t>
            </w:r>
            <w:r w:rsidDel="00000000" w:rsidR="00000000" w:rsidRPr="00000000">
              <w:rPr>
                <w:rFonts w:ascii="Times New Roman" w:cs="Times New Roman" w:eastAsia="Times New Roman" w:hAnsi="Times New Roman"/>
                <w:sz w:val="24"/>
                <w:szCs w:val="24"/>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00000" w:rsidDel="00000000" w:rsidP="00000000" w:rsidRDefault="00000000" w:rsidRPr="00000000" w14:paraId="000000A1">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05. </w:t>
            </w:r>
            <w:r w:rsidDel="00000000" w:rsidR="00000000" w:rsidRPr="00000000">
              <w:rPr>
                <w:rFonts w:ascii="Times New Roman" w:cs="Times New Roman" w:eastAsia="Times New Roman" w:hAnsi="Times New Roman"/>
                <w:sz w:val="24"/>
                <w:szCs w:val="24"/>
                <w:rtl w:val="0"/>
              </w:rPr>
              <w:t xml:space="preserve">Здатність працювати в команді.</w:t>
            </w:r>
          </w:p>
          <w:p w:rsidR="00000000" w:rsidDel="00000000" w:rsidP="00000000" w:rsidRDefault="00000000" w:rsidRPr="00000000" w14:paraId="000000A2">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06.</w:t>
            </w:r>
            <w:r w:rsidDel="00000000" w:rsidR="00000000" w:rsidRPr="00000000">
              <w:rPr>
                <w:rFonts w:ascii="Times New Roman" w:cs="Times New Roman" w:eastAsia="Times New Roman" w:hAnsi="Times New Roman"/>
                <w:sz w:val="24"/>
                <w:szCs w:val="24"/>
                <w:rtl w:val="0"/>
              </w:rPr>
              <w:t xml:space="preserve"> Здатність розробляти та управляти проектами.</w:t>
            </w:r>
          </w:p>
          <w:p w:rsidR="00000000" w:rsidDel="00000000" w:rsidP="00000000" w:rsidRDefault="00000000" w:rsidRPr="00000000" w14:paraId="000000A3">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07.</w:t>
            </w:r>
            <w:r w:rsidDel="00000000" w:rsidR="00000000" w:rsidRPr="00000000">
              <w:rPr>
                <w:rFonts w:ascii="Times New Roman" w:cs="Times New Roman" w:eastAsia="Times New Roman" w:hAnsi="Times New Roman"/>
                <w:sz w:val="24"/>
                <w:szCs w:val="24"/>
                <w:rtl w:val="0"/>
              </w:rPr>
              <w:t xml:space="preserve"> Здатність діяти на основі етичних міркувань (мотивів).</w:t>
            </w:r>
          </w:p>
          <w:p w:rsidR="00000000" w:rsidDel="00000000" w:rsidP="00000000" w:rsidRDefault="00000000" w:rsidRPr="00000000" w14:paraId="000000A4">
            <w:pPr>
              <w:tabs>
                <w:tab w:val="left" w:pos="317"/>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08.</w:t>
            </w:r>
            <w:r w:rsidDel="00000000" w:rsidR="00000000" w:rsidRPr="00000000">
              <w:rPr>
                <w:rFonts w:ascii="Times New Roman" w:cs="Times New Roman" w:eastAsia="Times New Roman" w:hAnsi="Times New Roman"/>
                <w:sz w:val="24"/>
                <w:szCs w:val="24"/>
                <w:rtl w:val="0"/>
              </w:rPr>
              <w:t xml:space="preserve"> Здатність проводити дослідження на відповідному рівні.</w:t>
            </w:r>
          </w:p>
        </w:tc>
      </w:tr>
      <w:tr>
        <w:trPr>
          <w:cantSplit w:val="0"/>
          <w:tblHeader w:val="0"/>
        </w:trPr>
        <w:tc>
          <w:tcPr/>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Спеціальні (фахові) компетентності (СК)</w:t>
            </w:r>
          </w:p>
        </w:tc>
        <w:tc>
          <w:tcPr/>
          <w:p w:rsidR="00000000" w:rsidDel="00000000" w:rsidP="00000000" w:rsidRDefault="00000000" w:rsidRPr="00000000" w14:paraId="000000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01.</w:t>
            </w:r>
            <w:r w:rsidDel="00000000" w:rsidR="00000000" w:rsidRPr="00000000">
              <w:rPr>
                <w:rFonts w:ascii="Times New Roman" w:cs="Times New Roman" w:eastAsia="Times New Roman" w:hAnsi="Times New Roman"/>
                <w:sz w:val="24"/>
                <w:szCs w:val="24"/>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000000" w:rsidDel="00000000" w:rsidP="00000000" w:rsidRDefault="00000000" w:rsidRPr="00000000" w14:paraId="000000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02.</w:t>
            </w:r>
            <w:r w:rsidDel="00000000" w:rsidR="00000000" w:rsidRPr="00000000">
              <w:rPr>
                <w:rFonts w:ascii="Times New Roman" w:cs="Times New Roman" w:eastAsia="Times New Roman" w:hAnsi="Times New Roman"/>
                <w:sz w:val="24"/>
                <w:szCs w:val="24"/>
                <w:rtl w:val="0"/>
              </w:rPr>
              <w:t xml:space="preserve"> Здатність до професійної комунікації в сфері економіки іноземною мовою.</w:t>
            </w:r>
          </w:p>
          <w:p w:rsidR="00000000" w:rsidDel="00000000" w:rsidP="00000000" w:rsidRDefault="00000000" w:rsidRPr="00000000" w14:paraId="000000A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03.</w:t>
            </w:r>
            <w:r w:rsidDel="00000000" w:rsidR="00000000" w:rsidRPr="00000000">
              <w:rPr>
                <w:rFonts w:ascii="Times New Roman" w:cs="Times New Roman" w:eastAsia="Times New Roman" w:hAnsi="Times New Roman"/>
                <w:sz w:val="24"/>
                <w:szCs w:val="24"/>
                <w:rtl w:val="0"/>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000000" w:rsidDel="00000000" w:rsidP="00000000" w:rsidRDefault="00000000" w:rsidRPr="00000000" w14:paraId="000000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04.</w:t>
            </w:r>
            <w:r w:rsidDel="00000000" w:rsidR="00000000" w:rsidRPr="00000000">
              <w:rPr>
                <w:rFonts w:ascii="Times New Roman" w:cs="Times New Roman" w:eastAsia="Times New Roman" w:hAnsi="Times New Roman"/>
                <w:sz w:val="24"/>
                <w:szCs w:val="24"/>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000000" w:rsidDel="00000000" w:rsidP="00000000" w:rsidRDefault="00000000" w:rsidRPr="00000000" w14:paraId="000000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05.</w:t>
            </w:r>
            <w:r w:rsidDel="00000000" w:rsidR="00000000" w:rsidRPr="00000000">
              <w:rPr>
                <w:rFonts w:ascii="Times New Roman" w:cs="Times New Roman" w:eastAsia="Times New Roman" w:hAnsi="Times New Roman"/>
                <w:sz w:val="24"/>
                <w:szCs w:val="24"/>
                <w:rtl w:val="0"/>
              </w:rPr>
              <w:t xml:space="preserve"> Здатність визначати ключові тренди соціально-економічного та людського розвитку.</w:t>
            </w:r>
          </w:p>
          <w:p w:rsidR="00000000" w:rsidDel="00000000" w:rsidP="00000000" w:rsidRDefault="00000000" w:rsidRPr="00000000" w14:paraId="000000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06. </w:t>
            </w:r>
            <w:r w:rsidDel="00000000" w:rsidR="00000000" w:rsidRPr="00000000">
              <w:rPr>
                <w:rFonts w:ascii="Times New Roman" w:cs="Times New Roman" w:eastAsia="Times New Roman" w:hAnsi="Times New Roman"/>
                <w:sz w:val="24"/>
                <w:szCs w:val="24"/>
                <w:rtl w:val="0"/>
              </w:rPr>
              <w:t xml:space="preserve">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 Здатність приймати оптимальні управлінські рішення з врахуванням критеріїв соціально-економічної ефективності, ризиків і можливостей використання наявних ресурсів задля забезпечення національної та економічної безпеки.</w:t>
            </w:r>
          </w:p>
          <w:p w:rsidR="00000000" w:rsidDel="00000000" w:rsidP="00000000" w:rsidRDefault="00000000" w:rsidRPr="00000000" w14:paraId="000000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07</w:t>
            </w:r>
            <w:r w:rsidDel="00000000" w:rsidR="00000000" w:rsidRPr="00000000">
              <w:rPr>
                <w:rFonts w:ascii="Times New Roman" w:cs="Times New Roman" w:eastAsia="Times New Roman" w:hAnsi="Times New Roman"/>
                <w:sz w:val="24"/>
                <w:szCs w:val="24"/>
                <w:rtl w:val="0"/>
              </w:rPr>
              <w:t xml:space="preserve">. Здатність обґрунтовувати управлінські рішення щодо ефективного розвитку суб’єктів господарювання.</w:t>
            </w:r>
          </w:p>
          <w:p w:rsidR="00000000" w:rsidDel="00000000" w:rsidP="00000000" w:rsidRDefault="00000000" w:rsidRPr="00000000" w14:paraId="000000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08.</w:t>
            </w:r>
            <w:r w:rsidDel="00000000" w:rsidR="00000000" w:rsidRPr="00000000">
              <w:rPr>
                <w:rFonts w:ascii="Times New Roman" w:cs="Times New Roman" w:eastAsia="Times New Roman" w:hAnsi="Times New Roman"/>
                <w:sz w:val="24"/>
                <w:szCs w:val="24"/>
                <w:rtl w:val="0"/>
              </w:rPr>
              <w:t xml:space="preserve"> Здатність оцінювати можливі ризики, соціально-економічні наслідки управлінських рішень.</w:t>
            </w:r>
          </w:p>
          <w:p w:rsidR="00000000" w:rsidDel="00000000" w:rsidP="00000000" w:rsidRDefault="00000000" w:rsidRPr="00000000" w14:paraId="000000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09.</w:t>
            </w:r>
            <w:r w:rsidDel="00000000" w:rsidR="00000000" w:rsidRPr="00000000">
              <w:rPr>
                <w:rFonts w:ascii="Times New Roman" w:cs="Times New Roman" w:eastAsia="Times New Roman" w:hAnsi="Times New Roman"/>
                <w:sz w:val="24"/>
                <w:szCs w:val="24"/>
                <w:rtl w:val="0"/>
              </w:rPr>
              <w:t xml:space="preserve"> Здатність застосовувати науковий підхід до формування та виконання ефективних проектів у соціально-економічній сфері</w:t>
            </w:r>
          </w:p>
          <w:p w:rsidR="00000000" w:rsidDel="00000000" w:rsidP="00000000" w:rsidRDefault="00000000" w:rsidRPr="00000000" w14:paraId="000000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10</w:t>
            </w:r>
            <w:r w:rsidDel="00000000" w:rsidR="00000000" w:rsidRPr="00000000">
              <w:rPr>
                <w:rFonts w:ascii="Times New Roman" w:cs="Times New Roman" w:eastAsia="Times New Roman" w:hAnsi="Times New Roman"/>
                <w:sz w:val="24"/>
                <w:szCs w:val="24"/>
                <w:rtl w:val="0"/>
              </w:rPr>
              <w:t xml:space="preserve">. Здатність до розробки сценаріїв і стратегій розвитку соціально-економічних систем з метою прогнозування можливих загроз національної та економічної безпеки, обґрунтовувати актуальність та практичне значення заходів щодо забезпечення економічної безпеки та оцінювати їх ефективність.</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 11.</w:t>
            </w:r>
            <w:r w:rsidDel="00000000" w:rsidR="00000000" w:rsidRPr="00000000">
              <w:rPr>
                <w:rFonts w:ascii="Times New Roman" w:cs="Times New Roman" w:eastAsia="Times New Roman" w:hAnsi="Times New Roman"/>
                <w:sz w:val="24"/>
                <w:szCs w:val="24"/>
                <w:rtl w:val="0"/>
              </w:rPr>
              <w:t xml:space="preserve"> Здатність планувати і розробляти проекти у сфері економіки, здійснювати їх інформаційне, методичне, матеріальне, фінансове та кадрове забезпечення, проводити комплексний аналіз загроз економічної безпеки при плануванні та впровадженні економічних (інноваційних, інвестиційних, маркетингових, міжнародних та інш.) проектів.</w:t>
            </w:r>
          </w:p>
        </w:tc>
      </w:tr>
    </w:tbl>
    <w:p w:rsidR="00000000" w:rsidDel="00000000" w:rsidP="00000000" w:rsidRDefault="00000000" w:rsidRPr="00000000" w14:paraId="000000B1">
      <w:pPr>
        <w:spacing w:after="0" w:line="240" w:lineRule="auto"/>
        <w:jc w:val="center"/>
        <w:rPr>
          <w:b w:val="1"/>
          <w:smallCaps w:val="1"/>
          <w:sz w:val="24"/>
          <w:szCs w:val="24"/>
          <w:highlight w:val="yellow"/>
        </w:rPr>
      </w:pPr>
      <w:r w:rsidDel="00000000" w:rsidR="00000000" w:rsidRPr="00000000">
        <w:rPr>
          <w:rtl w:val="0"/>
        </w:rPr>
      </w:r>
    </w:p>
    <w:p w:rsidR="00000000" w:rsidDel="00000000" w:rsidP="00000000" w:rsidRDefault="00000000" w:rsidRPr="00000000" w14:paraId="000000B2">
      <w:pPr>
        <w:spacing w:after="0" w:line="240" w:lineRule="auto"/>
        <w:jc w:val="center"/>
        <w:rPr>
          <w:b w:val="1"/>
          <w:smallCaps w:val="1"/>
          <w:sz w:val="24"/>
          <w:szCs w:val="24"/>
        </w:rPr>
      </w:pPr>
      <w:r w:rsidDel="00000000" w:rsidR="00000000" w:rsidRPr="00000000">
        <w:rPr>
          <w:rFonts w:ascii="Times" w:cs="Times" w:eastAsia="Times" w:hAnsi="Times"/>
          <w:b w:val="1"/>
          <w:smallCaps w:val="1"/>
          <w:sz w:val="24"/>
          <w:szCs w:val="24"/>
          <w:rtl w:val="0"/>
        </w:rPr>
        <w:t xml:space="preserve">V НОРМАТИВНИЙ ЗМІСТ ПІДГОТОВКИ ЗДОБУВАЧІВ ВИЩОЇ ОСВІТИ, СФОРМУЛЬОВАНИЙ У ТЕРМІНАХ РЕЗУЛЬТАТІВ НАВЧАННЯ</w:t>
      </w:r>
      <w:r w:rsidDel="00000000" w:rsidR="00000000" w:rsidRPr="00000000">
        <w:rPr>
          <w:rtl w:val="0"/>
        </w:rPr>
      </w:r>
    </w:p>
    <w:p w:rsidR="00000000" w:rsidDel="00000000" w:rsidP="00000000" w:rsidRDefault="00000000" w:rsidRPr="00000000" w14:paraId="000000B3">
      <w:pPr>
        <w:spacing w:after="0" w:line="240" w:lineRule="auto"/>
        <w:jc w:val="center"/>
        <w:rPr>
          <w:b w:val="1"/>
          <w:smallCaps w:val="1"/>
          <w:sz w:val="24"/>
          <w:szCs w:val="24"/>
        </w:rPr>
      </w:pPr>
      <w:r w:rsidDel="00000000" w:rsidR="00000000" w:rsidRPr="00000000">
        <w:rPr>
          <w:rtl w:val="0"/>
        </w:rPr>
      </w:r>
    </w:p>
    <w:tbl>
      <w:tblPr>
        <w:tblStyle w:val="Table4"/>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5"/>
        <w:tblGridChange w:id="0">
          <w:tblGrid>
            <w:gridCol w:w="9345"/>
          </w:tblGrid>
        </w:tblGridChange>
      </w:tblGrid>
      <w:tr>
        <w:trPr>
          <w:cantSplit w:val="0"/>
          <w:tblHeader w:val="0"/>
        </w:trPr>
        <w:tc>
          <w:tcPr/>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01</w:t>
            </w:r>
            <w:r w:rsidDel="00000000" w:rsidR="00000000" w:rsidRPr="00000000">
              <w:rPr>
                <w:rFonts w:ascii="Times New Roman" w:cs="Times New Roman" w:eastAsia="Times New Roman" w:hAnsi="Times New Roman"/>
                <w:sz w:val="24"/>
                <w:szCs w:val="24"/>
                <w:rtl w:val="0"/>
              </w:rPr>
              <w:t xml:space="preserve">.Формулювати, аналізувати та синтезувати рішення науково-практичних проблем. </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02</w:t>
            </w:r>
            <w:r w:rsidDel="00000000" w:rsidR="00000000" w:rsidRPr="00000000">
              <w:rPr>
                <w:rFonts w:ascii="Times New Roman" w:cs="Times New Roman" w:eastAsia="Times New Roman" w:hAnsi="Times New Roman"/>
                <w:sz w:val="24"/>
                <w:szCs w:val="24"/>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03.</w:t>
            </w:r>
            <w:r w:rsidDel="00000000" w:rsidR="00000000" w:rsidRPr="00000000">
              <w:rPr>
                <w:rFonts w:ascii="Times New Roman" w:cs="Times New Roman" w:eastAsia="Times New Roman" w:hAnsi="Times New Roman"/>
                <w:sz w:val="24"/>
                <w:szCs w:val="24"/>
                <w:rtl w:val="0"/>
              </w:rPr>
              <w:t xml:space="preserve"> Вільно спілкуватися з професійних та наукових питань державною та іноземною мовами усно і письмово. </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04.</w:t>
            </w:r>
            <w:r w:rsidDel="00000000" w:rsidR="00000000" w:rsidRPr="00000000">
              <w:rPr>
                <w:rFonts w:ascii="Times New Roman" w:cs="Times New Roman" w:eastAsia="Times New Roman" w:hAnsi="Times New Roman"/>
                <w:sz w:val="24"/>
                <w:szCs w:val="24"/>
                <w:rtl w:val="0"/>
              </w:rPr>
              <w:t xml:space="preserve"> 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 </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05.</w:t>
            </w:r>
            <w:r w:rsidDel="00000000" w:rsidR="00000000" w:rsidRPr="00000000">
              <w:rPr>
                <w:rFonts w:ascii="Times New Roman" w:cs="Times New Roman" w:eastAsia="Times New Roman" w:hAnsi="Times New Roman"/>
                <w:sz w:val="24"/>
                <w:szCs w:val="24"/>
                <w:rtl w:val="0"/>
              </w:rPr>
              <w:t xml:space="preserve"> Дотримуватися принципів академічної доброчесності. </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06.</w:t>
            </w:r>
            <w:r w:rsidDel="00000000" w:rsidR="00000000" w:rsidRPr="00000000">
              <w:rPr>
                <w:rFonts w:ascii="Times New Roman" w:cs="Times New Roman" w:eastAsia="Times New Roman" w:hAnsi="Times New Roman"/>
                <w:sz w:val="24"/>
                <w:szCs w:val="24"/>
                <w:rtl w:val="0"/>
              </w:rPr>
              <w:t xml:space="preserve"> Оцінювати результати власної роботи, демонструвати лідерські навички та уміння управляти персоналом і працювати в команді. </w:t>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07</w:t>
            </w:r>
            <w:r w:rsidDel="00000000" w:rsidR="00000000" w:rsidRPr="00000000">
              <w:rPr>
                <w:rFonts w:ascii="Times New Roman" w:cs="Times New Roman" w:eastAsia="Times New Roman" w:hAnsi="Times New Roman"/>
                <w:sz w:val="24"/>
                <w:szCs w:val="24"/>
                <w:rtl w:val="0"/>
              </w:rPr>
              <w:t xml:space="preserve">.Обирати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r w:rsidDel="00000000" w:rsidR="00000000" w:rsidRPr="00000000">
              <w:rPr>
                <w:rFonts w:ascii="Times New Roman" w:cs="Times New Roman" w:eastAsia="Times New Roman" w:hAnsi="Times New Roman"/>
                <w:b w:val="1"/>
                <w:sz w:val="24"/>
                <w:szCs w:val="24"/>
                <w:rtl w:val="0"/>
              </w:rPr>
              <w:t xml:space="preserve">РН 08.</w:t>
            </w:r>
            <w:r w:rsidDel="00000000" w:rsidR="00000000" w:rsidRPr="00000000">
              <w:rPr>
                <w:rFonts w:ascii="Times New Roman" w:cs="Times New Roman" w:eastAsia="Times New Roman" w:hAnsi="Times New Roman"/>
                <w:sz w:val="24"/>
                <w:szCs w:val="24"/>
                <w:rtl w:val="0"/>
              </w:rPr>
              <w:t xml:space="preserve"> Збирати, обробляти та аналізувати статистичні дані, науково-аналітичні матеріали, необхідні для вирішення комплексних економічних завдань.</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09.</w:t>
            </w:r>
            <w:r w:rsidDel="00000000" w:rsidR="00000000" w:rsidRPr="00000000">
              <w:rPr>
                <w:rFonts w:ascii="Times New Roman" w:cs="Times New Roman" w:eastAsia="Times New Roman" w:hAnsi="Times New Roman"/>
                <w:sz w:val="24"/>
                <w:szCs w:val="24"/>
                <w:rtl w:val="0"/>
              </w:rPr>
              <w:t xml:space="preserve">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 </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10.</w:t>
            </w:r>
            <w:r w:rsidDel="00000000" w:rsidR="00000000" w:rsidRPr="00000000">
              <w:rPr>
                <w:rFonts w:ascii="Times New Roman" w:cs="Times New Roman" w:eastAsia="Times New Roman" w:hAnsi="Times New Roman"/>
                <w:sz w:val="24"/>
                <w:szCs w:val="24"/>
                <w:rtl w:val="0"/>
              </w:rPr>
              <w:t xml:space="preserve">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 </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11.</w:t>
            </w:r>
            <w:r w:rsidDel="00000000" w:rsidR="00000000" w:rsidRPr="00000000">
              <w:rPr>
                <w:rFonts w:ascii="Times New Roman" w:cs="Times New Roman" w:eastAsia="Times New Roman" w:hAnsi="Times New Roman"/>
                <w:sz w:val="24"/>
                <w:szCs w:val="24"/>
                <w:rtl w:val="0"/>
              </w:rPr>
              <w:t xml:space="preserve"> Визначати та критично оцінювати стан та тенденції соціально-економічного розвитку, формувати та аналізувати моделі економічних систем та процесів. </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12.</w:t>
            </w:r>
            <w:r w:rsidDel="00000000" w:rsidR="00000000" w:rsidRPr="00000000">
              <w:rPr>
                <w:rFonts w:ascii="Times New Roman" w:cs="Times New Roman" w:eastAsia="Times New Roman" w:hAnsi="Times New Roman"/>
                <w:sz w:val="24"/>
                <w:szCs w:val="24"/>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 </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13.</w:t>
            </w:r>
            <w:r w:rsidDel="00000000" w:rsidR="00000000" w:rsidRPr="00000000">
              <w:rPr>
                <w:rFonts w:ascii="Times New Roman" w:cs="Times New Roman" w:eastAsia="Times New Roman" w:hAnsi="Times New Roman"/>
                <w:sz w:val="24"/>
                <w:szCs w:val="24"/>
                <w:rtl w:val="0"/>
              </w:rPr>
              <w:t xml:space="preserve"> Оцінювати можливі ризики, соціально-економічні наслідки управлінських рішень. </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РН 14.</w:t>
            </w:r>
            <w:r w:rsidDel="00000000" w:rsidR="00000000" w:rsidRPr="00000000">
              <w:rPr>
                <w:rFonts w:ascii="Times New Roman" w:cs="Times New Roman" w:eastAsia="Times New Roman" w:hAnsi="Times New Roman"/>
                <w:sz w:val="24"/>
                <w:szCs w:val="24"/>
                <w:rtl w:val="0"/>
              </w:rPr>
              <w:t xml:space="preserve"> Розробляти сценарії і стратегії розвитку соціально-економічних систем</w:t>
            </w:r>
          </w:p>
        </w:tc>
      </w:tr>
    </w:tbl>
    <w:p w:rsidR="00000000" w:rsidDel="00000000" w:rsidP="00000000" w:rsidRDefault="00000000" w:rsidRPr="00000000" w14:paraId="000000C1">
      <w:pPr>
        <w:spacing w:after="0" w:line="240" w:lineRule="auto"/>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z w:val="24"/>
          <w:szCs w:val="24"/>
          <w:rtl w:val="0"/>
        </w:rPr>
        <w:t xml:space="preserve">VІ </w:t>
      </w:r>
      <w:r w:rsidDel="00000000" w:rsidR="00000000" w:rsidRPr="00000000">
        <w:rPr>
          <w:rFonts w:ascii="Times New Roman" w:cs="Times New Roman" w:eastAsia="Times New Roman" w:hAnsi="Times New Roman"/>
          <w:b w:val="1"/>
          <w:smallCaps w:val="1"/>
          <w:sz w:val="24"/>
          <w:szCs w:val="24"/>
          <w:rtl w:val="0"/>
        </w:rPr>
        <w:t xml:space="preserve">ПЕРЕЛІК ОСВІТНІХ КОМПОНЕНТІВ ОСВІТНЬОЇ ПРОГРАМИ ТА ЇХ ЛОГІЧНА ПОСЛІДОВНІСТЬ</w:t>
      </w:r>
    </w:p>
    <w:tbl>
      <w:tblPr>
        <w:tblStyle w:val="Table5"/>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5910"/>
        <w:gridCol w:w="1177"/>
        <w:gridCol w:w="1269"/>
        <w:tblGridChange w:id="0">
          <w:tblGrid>
            <w:gridCol w:w="988"/>
            <w:gridCol w:w="5910"/>
            <w:gridCol w:w="1177"/>
            <w:gridCol w:w="1269"/>
          </w:tblGrid>
        </w:tblGridChange>
      </w:tblGrid>
      <w:tr>
        <w:trPr>
          <w:cantSplit w:val="0"/>
          <w:tblHeader w:val="0"/>
        </w:trPr>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н/д</w:t>
            </w:r>
          </w:p>
        </w:tc>
        <w:tc>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Компоненти освітньої програми (навчальні дисципліни, курсові проекти (роботи), практики, кваліфікаційна робота)</w:t>
            </w:r>
          </w:p>
        </w:tc>
        <w:tc>
          <w:tcPr/>
          <w:p w:rsidR="00000000" w:rsidDel="00000000" w:rsidP="00000000" w:rsidRDefault="00000000" w:rsidRPr="00000000" w14:paraId="000000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Кількість кредитів</w:t>
            </w:r>
          </w:p>
        </w:tc>
        <w:tc>
          <w:tcPr/>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підсумк. контролю</w:t>
            </w:r>
          </w:p>
        </w:tc>
      </w:tr>
      <w:tr>
        <w:trPr>
          <w:cantSplit w:val="0"/>
          <w:tblHeader w:val="0"/>
        </w:trPr>
        <w:tc>
          <w:tcPr>
            <w:gridSpan w:val="4"/>
          </w:tcPr>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Обов’язкові компоненти ОП </w:t>
            </w:r>
          </w:p>
        </w:tc>
      </w:tr>
      <w:tr>
        <w:trPr>
          <w:cantSplit w:val="0"/>
          <w:tblHeader w:val="0"/>
        </w:trPr>
        <w:tc>
          <w:tcPr/>
          <w:p w:rsidR="00000000" w:rsidDel="00000000" w:rsidP="00000000" w:rsidRDefault="00000000" w:rsidRPr="00000000" w14:paraId="000000C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w:t>
            </w:r>
          </w:p>
        </w:tc>
        <w:tc>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Методологія та організація наукових досліджень</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blHeader w:val="0"/>
        </w:trPr>
        <w:tc>
          <w:tcPr/>
          <w:p w:rsidR="00000000" w:rsidDel="00000000" w:rsidP="00000000" w:rsidRDefault="00000000" w:rsidRPr="00000000" w14:paraId="000000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2.</w:t>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Міжнародна макроекономіка і глобальні проблеми </w:t>
            </w:r>
          </w:p>
        </w:tc>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3.</w:t>
            </w:r>
          </w:p>
        </w:tc>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Іноземна мова у бізнес комунікаціях</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blHeader w:val="0"/>
        </w:trPr>
        <w:tc>
          <w:tcPr/>
          <w:p w:rsidR="00000000" w:rsidDel="00000000" w:rsidP="00000000" w:rsidRDefault="00000000" w:rsidRPr="00000000" w14:paraId="000000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4</w:t>
            </w:r>
          </w:p>
        </w:tc>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Теорія безпеки соціально-економічних систем</w:t>
            </w:r>
          </w:p>
        </w:tc>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5</w:t>
            </w:r>
          </w:p>
        </w:tc>
        <w:tc>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Стратегічне управління міжнародними компаніями</w:t>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6</w:t>
            </w:r>
          </w:p>
        </w:tc>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Кон’юнктура світових товарних ринків</w:t>
            </w:r>
          </w:p>
        </w:tc>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7</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Економічні ризики у міжнародній діяльності</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blHeader w:val="0"/>
        </w:trPr>
        <w:tc>
          <w:tcPr/>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8</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Міжнародна проектна діяльність (англійською)</w:t>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9</w:t>
            </w:r>
          </w:p>
        </w:tc>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Трансформація економічних систем</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екзамен</w:t>
            </w:r>
          </w:p>
        </w:tc>
      </w:tr>
      <w:tr>
        <w:trPr>
          <w:cantSplit w:val="0"/>
          <w:tblHeader w:val="0"/>
        </w:trPr>
        <w:tc>
          <w:tcPr/>
          <w:p w:rsidR="00000000" w:rsidDel="00000000" w:rsidP="00000000" w:rsidRDefault="00000000" w:rsidRPr="00000000" w14:paraId="00000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10</w:t>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та моделювання стану економічної безпеки</w:t>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залік</w:t>
            </w:r>
          </w:p>
        </w:tc>
      </w:tr>
      <w:tr>
        <w:trPr>
          <w:cantSplit w:val="0"/>
          <w:tblHeader w:val="0"/>
        </w:trPr>
        <w:tc>
          <w:tcPr/>
          <w:p w:rsidR="00000000" w:rsidDel="00000000" w:rsidP="00000000" w:rsidRDefault="00000000" w:rsidRPr="00000000" w14:paraId="000000F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11</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Переддипломна практика (стажування)</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диф. залік</w:t>
            </w:r>
          </w:p>
        </w:tc>
      </w:tr>
      <w:tr>
        <w:trPr>
          <w:cantSplit w:val="0"/>
          <w:tblHeader w:val="0"/>
        </w:trPr>
        <w:tc>
          <w:tcPr/>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 12</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Дипломування</w:t>
            </w:r>
          </w:p>
        </w:tc>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 ат.</w:t>
            </w:r>
          </w:p>
        </w:tc>
      </w:tr>
      <w:tr>
        <w:trPr>
          <w:cantSplit w:val="0"/>
          <w:tblHeader w:val="0"/>
        </w:trPr>
        <w:tc>
          <w:tcPr>
            <w:gridSpan w:val="2"/>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Загальний обсяг обов’язкових компонент:</w:t>
            </w:r>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67</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Загальний обсяг вибіркових компонент:</w:t>
            </w:r>
            <w:r w:rsidDel="00000000" w:rsidR="00000000" w:rsidRPr="00000000">
              <w:rPr>
                <w:rtl w:val="0"/>
              </w:rPr>
            </w:r>
          </w:p>
        </w:tc>
        <w:tc>
          <w:tcPr/>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r>
          </w:p>
        </w:tc>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ЗАГАЛЬНИЙ ОБСЯГ ОСВІТНЬОЇ ПРОГРАМИ</w:t>
            </w:r>
            <w:r w:rsidDel="00000000" w:rsidR="00000000" w:rsidRPr="00000000">
              <w:rPr>
                <w:rtl w:val="0"/>
              </w:rPr>
            </w:r>
          </w:p>
        </w:tc>
        <w:tc>
          <w:tcPr/>
          <w:p w:rsidR="00000000" w:rsidDel="00000000" w:rsidP="00000000" w:rsidRDefault="00000000" w:rsidRPr="00000000" w14:paraId="000001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w:t>
            </w:r>
          </w:p>
        </w:tc>
        <w:tc>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tabs>
          <w:tab w:val="left" w:pos="2027"/>
        </w:tabs>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СТРУКТУРНО-ЛОГІЧНА СХЕМА ОСВІТНЬО-ПРОФЕСІЙНОЇ ПРОГРАМИ</w:t>
      </w:r>
    </w:p>
    <w:p w:rsidR="00000000" w:rsidDel="00000000" w:rsidP="00000000" w:rsidRDefault="00000000" w:rsidRPr="00000000" w14:paraId="000001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19913" cy="358775"/>
                <wp:effectExtent b="0" l="0" r="0" t="0"/>
                <wp:wrapNone/>
                <wp:docPr id="78" name=""/>
                <a:graphic>
                  <a:graphicData uri="http://schemas.microsoft.com/office/word/2010/wordprocessingShape">
                    <wps:wsp>
                      <wps:cNvSpPr/>
                      <wps:cNvPr id="29" name="Shape 29"/>
                      <wps:spPr>
                        <a:xfrm>
                          <a:off x="2448744" y="3613313"/>
                          <a:ext cx="5794513" cy="333375"/>
                        </a:xfrm>
                        <a:prstGeom prst="roundRect">
                          <a:avLst>
                            <a:gd fmla="val 16667" name="adj"/>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Семестри</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19913" cy="358775"/>
                <wp:effectExtent b="0" l="0" r="0" t="0"/>
                <wp:wrapNone/>
                <wp:docPr id="78" name="image28.png"/>
                <a:graphic>
                  <a:graphicData uri="http://schemas.openxmlformats.org/drawingml/2006/picture">
                    <pic:pic>
                      <pic:nvPicPr>
                        <pic:cNvPr id="0" name="image28.png"/>
                        <pic:cNvPicPr preferRelativeResize="0"/>
                      </pic:nvPicPr>
                      <pic:blipFill>
                        <a:blip r:embed="rId7"/>
                        <a:srcRect/>
                        <a:stretch>
                          <a:fillRect/>
                        </a:stretch>
                      </pic:blipFill>
                      <pic:spPr>
                        <a:xfrm>
                          <a:off x="0" y="0"/>
                          <a:ext cx="5819913" cy="358775"/>
                        </a:xfrm>
                        <a:prstGeom prst="rect"/>
                        <a:ln/>
                      </pic:spPr>
                    </pic:pic>
                  </a:graphicData>
                </a:graphic>
              </wp:anchor>
            </w:drawing>
          </mc:Fallback>
        </mc:AlternateContent>
      </w:r>
    </w:p>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165100</wp:posOffset>
                </wp:positionV>
                <wp:extent cx="939800" cy="341630"/>
                <wp:effectExtent b="0" l="0" r="0" t="0"/>
                <wp:wrapNone/>
                <wp:docPr id="67" name=""/>
                <a:graphic>
                  <a:graphicData uri="http://schemas.microsoft.com/office/word/2010/wordprocessingShape">
                    <wps:wsp>
                      <wps:cNvSpPr/>
                      <wps:cNvPr id="18" name="Shape 18"/>
                      <wps:spPr>
                        <a:xfrm>
                          <a:off x="4888800" y="3621885"/>
                          <a:ext cx="914400" cy="316230"/>
                        </a:xfrm>
                        <a:prstGeom prst="roundRect">
                          <a:avLst>
                            <a:gd fmla="val 16667" name="adj"/>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1 семестр</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165100</wp:posOffset>
                </wp:positionV>
                <wp:extent cx="939800" cy="341630"/>
                <wp:effectExtent b="0" l="0" r="0" t="0"/>
                <wp:wrapNone/>
                <wp:docPr id="67"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939800" cy="341630"/>
                        </a:xfrm>
                        <a:prstGeom prst="rect"/>
                        <a:ln/>
                      </pic:spPr>
                    </pic:pic>
                  </a:graphicData>
                </a:graphic>
              </wp:anchor>
            </w:drawing>
          </mc:Fallback>
        </mc:AlternateContent>
      </w:r>
    </w:p>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939800" cy="337185"/>
                <wp:effectExtent b="0" l="0" r="0" t="0"/>
                <wp:wrapNone/>
                <wp:docPr id="51" name=""/>
                <a:graphic>
                  <a:graphicData uri="http://schemas.microsoft.com/office/word/2010/wordprocessingShape">
                    <wps:wsp>
                      <wps:cNvSpPr/>
                      <wps:cNvPr id="2" name="Shape 2"/>
                      <wps:spPr>
                        <a:xfrm>
                          <a:off x="4888800" y="3624108"/>
                          <a:ext cx="914400" cy="31178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2 семестр</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0</wp:posOffset>
                </wp:positionV>
                <wp:extent cx="939800" cy="337185"/>
                <wp:effectExtent b="0" l="0" r="0" t="0"/>
                <wp:wrapNone/>
                <wp:docPr id="5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39800" cy="3371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0</wp:posOffset>
                </wp:positionV>
                <wp:extent cx="939800" cy="332105"/>
                <wp:effectExtent b="0" l="0" r="0" t="0"/>
                <wp:wrapNone/>
                <wp:docPr id="97" name=""/>
                <a:graphic>
                  <a:graphicData uri="http://schemas.microsoft.com/office/word/2010/wordprocessingShape">
                    <wps:wsp>
                      <wps:cNvSpPr/>
                      <wps:cNvPr id="48" name="Shape 48"/>
                      <wps:spPr>
                        <a:xfrm>
                          <a:off x="4888800" y="3626648"/>
                          <a:ext cx="914400" cy="30670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3 семестр</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0</wp:posOffset>
                </wp:positionV>
                <wp:extent cx="939800" cy="332105"/>
                <wp:effectExtent b="0" l="0" r="0" t="0"/>
                <wp:wrapNone/>
                <wp:docPr id="97" name="image47.png"/>
                <a:graphic>
                  <a:graphicData uri="http://schemas.openxmlformats.org/drawingml/2006/picture">
                    <pic:pic>
                      <pic:nvPicPr>
                        <pic:cNvPr id="0" name="image47.png"/>
                        <pic:cNvPicPr preferRelativeResize="0"/>
                      </pic:nvPicPr>
                      <pic:blipFill>
                        <a:blip r:embed="rId10"/>
                        <a:srcRect/>
                        <a:stretch>
                          <a:fillRect/>
                        </a:stretch>
                      </pic:blipFill>
                      <pic:spPr>
                        <a:xfrm>
                          <a:off x="0" y="0"/>
                          <a:ext cx="939800" cy="332105"/>
                        </a:xfrm>
                        <a:prstGeom prst="rect"/>
                        <a:ln/>
                      </pic:spPr>
                    </pic:pic>
                  </a:graphicData>
                </a:graphic>
              </wp:anchor>
            </w:drawing>
          </mc:Fallback>
        </mc:AlternateContent>
      </w:r>
    </w:p>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4783455" cy="55244"/>
                <wp:effectExtent b="0" l="0" r="0" t="0"/>
                <wp:wrapNone/>
                <wp:docPr id="83" name=""/>
                <a:graphic>
                  <a:graphicData uri="http://schemas.microsoft.com/office/word/2010/wordprocessingShape">
                    <wps:wsp>
                      <wps:cNvCnPr/>
                      <wps:spPr>
                        <a:xfrm>
                          <a:off x="2959035" y="3757141"/>
                          <a:ext cx="4773930" cy="45719"/>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4783455" cy="55244"/>
                <wp:effectExtent b="0" l="0" r="0" t="0"/>
                <wp:wrapNone/>
                <wp:docPr id="83" name="image33.png"/>
                <a:graphic>
                  <a:graphicData uri="http://schemas.openxmlformats.org/drawingml/2006/picture">
                    <pic:pic>
                      <pic:nvPicPr>
                        <pic:cNvPr id="0" name="image33.png"/>
                        <pic:cNvPicPr preferRelativeResize="0"/>
                      </pic:nvPicPr>
                      <pic:blipFill>
                        <a:blip r:embed="rId11"/>
                        <a:srcRect/>
                        <a:stretch>
                          <a:fillRect/>
                        </a:stretch>
                      </pic:blipFill>
                      <pic:spPr>
                        <a:xfrm>
                          <a:off x="0" y="0"/>
                          <a:ext cx="4783455" cy="5524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177800</wp:posOffset>
                </wp:positionV>
                <wp:extent cx="12700" cy="4368377"/>
                <wp:effectExtent b="0" l="0" r="0" t="0"/>
                <wp:wrapNone/>
                <wp:docPr id="77" name=""/>
                <a:graphic>
                  <a:graphicData uri="http://schemas.microsoft.com/office/word/2010/wordprocessingShape">
                    <wps:wsp>
                      <wps:cNvCnPr/>
                      <wps:spPr>
                        <a:xfrm>
                          <a:off x="5346000" y="1595812"/>
                          <a:ext cx="0" cy="4368377"/>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177800</wp:posOffset>
                </wp:positionV>
                <wp:extent cx="12700" cy="4368377"/>
                <wp:effectExtent b="0" l="0" r="0" t="0"/>
                <wp:wrapNone/>
                <wp:docPr id="77"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12700" cy="4368377"/>
                        </a:xfrm>
                        <a:prstGeom prst="rect"/>
                        <a:ln/>
                      </pic:spPr>
                    </pic:pic>
                  </a:graphicData>
                </a:graphic>
              </wp:anchor>
            </w:drawing>
          </mc:Fallback>
        </mc:AlternateContent>
      </w:r>
    </w:p>
    <w:p w:rsidR="00000000" w:rsidDel="00000000" w:rsidP="00000000" w:rsidRDefault="00000000" w:rsidRPr="00000000" w14:paraId="00000112">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1931035" cy="744220"/>
                <wp:effectExtent b="0" l="0" r="0" t="0"/>
                <wp:wrapNone/>
                <wp:docPr id="73" name=""/>
                <a:graphic>
                  <a:graphicData uri="http://schemas.microsoft.com/office/word/2010/wordprocessingShape">
                    <wps:wsp>
                      <wps:cNvSpPr/>
                      <wps:cNvPr id="24" name="Shape 24"/>
                      <wps:spPr>
                        <a:xfrm>
                          <a:off x="4393183" y="3420590"/>
                          <a:ext cx="1905635" cy="71882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Методологія та організація наукових досліджень</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1931035" cy="744220"/>
                <wp:effectExtent b="0" l="0" r="0" t="0"/>
                <wp:wrapNone/>
                <wp:docPr id="73"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1931035" cy="744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114300</wp:posOffset>
                </wp:positionV>
                <wp:extent cx="1763022" cy="825500"/>
                <wp:effectExtent b="0" l="0" r="0" t="0"/>
                <wp:wrapNone/>
                <wp:docPr id="85" name=""/>
                <a:graphic>
                  <a:graphicData uri="http://schemas.microsoft.com/office/word/2010/wordprocessingShape">
                    <wps:wsp>
                      <wps:cNvSpPr/>
                      <wps:cNvPr id="36" name="Shape 36"/>
                      <wps:spPr>
                        <a:xfrm>
                          <a:off x="4477189" y="3379950"/>
                          <a:ext cx="1737622" cy="80010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Економічні ризики у міжнародній діяльності</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114300</wp:posOffset>
                </wp:positionV>
                <wp:extent cx="1763022" cy="825500"/>
                <wp:effectExtent b="0" l="0" r="0" t="0"/>
                <wp:wrapNone/>
                <wp:docPr id="85" name="image35.png"/>
                <a:graphic>
                  <a:graphicData uri="http://schemas.openxmlformats.org/drawingml/2006/picture">
                    <pic:pic>
                      <pic:nvPicPr>
                        <pic:cNvPr id="0" name="image35.png"/>
                        <pic:cNvPicPr preferRelativeResize="0"/>
                      </pic:nvPicPr>
                      <pic:blipFill>
                        <a:blip r:embed="rId14"/>
                        <a:srcRect/>
                        <a:stretch>
                          <a:fillRect/>
                        </a:stretch>
                      </pic:blipFill>
                      <pic:spPr>
                        <a:xfrm>
                          <a:off x="0" y="0"/>
                          <a:ext cx="1763022" cy="825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wp:posOffset>
                </wp:positionV>
                <wp:extent cx="12700" cy="3513667"/>
                <wp:effectExtent b="0" l="0" r="0" t="0"/>
                <wp:wrapNone/>
                <wp:docPr id="93" name=""/>
                <a:graphic>
                  <a:graphicData uri="http://schemas.microsoft.com/office/word/2010/wordprocessingShape">
                    <wps:wsp>
                      <wps:cNvCnPr/>
                      <wps:spPr>
                        <a:xfrm>
                          <a:off x="5346000" y="2023167"/>
                          <a:ext cx="0" cy="3513667"/>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wp:posOffset>
                </wp:positionV>
                <wp:extent cx="12700" cy="3513667"/>
                <wp:effectExtent b="0" l="0" r="0" t="0"/>
                <wp:wrapNone/>
                <wp:docPr id="93" name="image43.png"/>
                <a:graphic>
                  <a:graphicData uri="http://schemas.openxmlformats.org/drawingml/2006/picture">
                    <pic:pic>
                      <pic:nvPicPr>
                        <pic:cNvPr id="0" name="image43.png"/>
                        <pic:cNvPicPr preferRelativeResize="0"/>
                      </pic:nvPicPr>
                      <pic:blipFill>
                        <a:blip r:embed="rId15"/>
                        <a:srcRect/>
                        <a:stretch>
                          <a:fillRect/>
                        </a:stretch>
                      </pic:blipFill>
                      <pic:spPr>
                        <a:xfrm>
                          <a:off x="0" y="0"/>
                          <a:ext cx="12700" cy="3513667"/>
                        </a:xfrm>
                        <a:prstGeom prst="rect"/>
                        <a:ln/>
                      </pic:spPr>
                    </pic:pic>
                  </a:graphicData>
                </a:graphic>
              </wp:anchor>
            </w:drawing>
          </mc:Fallback>
        </mc:AlternateContent>
      </w:r>
    </w:p>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668020" cy="2937087"/>
                <wp:effectExtent b="0" l="0" r="0" t="0"/>
                <wp:wrapNone/>
                <wp:docPr id="64" name=""/>
                <a:graphic>
                  <a:graphicData uri="http://schemas.microsoft.com/office/word/2010/wordprocessingShape">
                    <wps:wsp>
                      <wps:cNvCnPr/>
                      <wps:spPr>
                        <a:xfrm>
                          <a:off x="5016753" y="2316219"/>
                          <a:ext cx="658495" cy="2927562"/>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668020" cy="2937087"/>
                <wp:effectExtent b="0" l="0" r="0" t="0"/>
                <wp:wrapNone/>
                <wp:docPr id="64"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68020" cy="2937087"/>
                        </a:xfrm>
                        <a:prstGeom prst="rect"/>
                        <a:ln/>
                      </pic:spPr>
                    </pic:pic>
                  </a:graphicData>
                </a:graphic>
              </wp:anchor>
            </w:drawing>
          </mc:Fallback>
        </mc:AlternateContent>
      </w:r>
    </w:p>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76200</wp:posOffset>
                </wp:positionV>
                <wp:extent cx="220134" cy="25400"/>
                <wp:effectExtent b="0" l="0" r="0" t="0"/>
                <wp:wrapNone/>
                <wp:docPr id="90" name=""/>
                <a:graphic>
                  <a:graphicData uri="http://schemas.microsoft.com/office/word/2010/wordprocessingShape">
                    <wps:wsp>
                      <wps:cNvCnPr/>
                      <wps:spPr>
                        <a:xfrm rot="10800000">
                          <a:off x="5235933" y="3780000"/>
                          <a:ext cx="220134"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76200</wp:posOffset>
                </wp:positionV>
                <wp:extent cx="220134" cy="25400"/>
                <wp:effectExtent b="0" l="0" r="0" t="0"/>
                <wp:wrapNone/>
                <wp:docPr id="90" name="image40.png"/>
                <a:graphic>
                  <a:graphicData uri="http://schemas.openxmlformats.org/drawingml/2006/picture">
                    <pic:pic>
                      <pic:nvPicPr>
                        <pic:cNvPr id="0" name="image40.png"/>
                        <pic:cNvPicPr preferRelativeResize="0"/>
                      </pic:nvPicPr>
                      <pic:blipFill>
                        <a:blip r:embed="rId17"/>
                        <a:srcRect/>
                        <a:stretch>
                          <a:fillRect/>
                        </a:stretch>
                      </pic:blipFill>
                      <pic:spPr>
                        <a:xfrm>
                          <a:off x="0" y="0"/>
                          <a:ext cx="220134" cy="25400"/>
                        </a:xfrm>
                        <a:prstGeom prst="rect"/>
                        <a:ln/>
                      </pic:spPr>
                    </pic:pic>
                  </a:graphicData>
                </a:graphic>
              </wp:anchor>
            </w:drawing>
          </mc:Fallback>
        </mc:AlternateContent>
      </w:r>
    </w:p>
    <w:p w:rsidR="00000000" w:rsidDel="00000000" w:rsidP="00000000" w:rsidRDefault="00000000" w:rsidRPr="00000000" w14:paraId="00000115">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313267" cy="25400"/>
                <wp:effectExtent b="0" l="0" r="0" t="0"/>
                <wp:wrapNone/>
                <wp:docPr id="80"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0</wp:posOffset>
                </wp:positionV>
                <wp:extent cx="313267" cy="25400"/>
                <wp:effectExtent b="0" l="0" r="0" t="0"/>
                <wp:wrapNone/>
                <wp:docPr id="80"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313267" cy="25400"/>
                        </a:xfrm>
                        <a:prstGeom prst="rect"/>
                        <a:ln/>
                      </pic:spPr>
                    </pic:pic>
                  </a:graphicData>
                </a:graphic>
              </wp:anchor>
            </w:drawing>
          </mc:Fallback>
        </mc:AlternateContent>
      </w:r>
    </w:p>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659977" cy="1215602"/>
                <wp:effectExtent b="0" l="0" r="0" t="0"/>
                <wp:wrapNone/>
                <wp:docPr id="86" name=""/>
                <a:graphic>
                  <a:graphicData uri="http://schemas.microsoft.com/office/word/2010/wordprocessingShape">
                    <wps:wsp>
                      <wps:cNvCnPr/>
                      <wps:spPr>
                        <a:xfrm flipH="1" rot="10800000">
                          <a:off x="5020774" y="3176962"/>
                          <a:ext cx="650452" cy="1206077"/>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0</wp:posOffset>
                </wp:positionV>
                <wp:extent cx="659977" cy="1215602"/>
                <wp:effectExtent b="0" l="0" r="0" t="0"/>
                <wp:wrapNone/>
                <wp:docPr id="86"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659977" cy="1215602"/>
                        </a:xfrm>
                        <a:prstGeom prst="rect"/>
                        <a:ln/>
                      </pic:spPr>
                    </pic:pic>
                  </a:graphicData>
                </a:graphic>
              </wp:anchor>
            </w:drawing>
          </mc:Fallback>
        </mc:AlternateContent>
      </w:r>
    </w:p>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76200</wp:posOffset>
                </wp:positionV>
                <wp:extent cx="55244" cy="2190327"/>
                <wp:effectExtent b="0" l="0" r="0" t="0"/>
                <wp:wrapNone/>
                <wp:docPr id="75" name=""/>
                <a:graphic>
                  <a:graphicData uri="http://schemas.microsoft.com/office/word/2010/wordprocessingShape">
                    <wps:wsp>
                      <wps:cNvCnPr/>
                      <wps:spPr>
                        <a:xfrm>
                          <a:off x="5323141" y="2689599"/>
                          <a:ext cx="45719" cy="2180802"/>
                        </a:xfrm>
                        <a:prstGeom prst="straightConnector1">
                          <a:avLst/>
                        </a:prstGeom>
                        <a:noFill/>
                        <a:ln cap="flat" cmpd="sng" w="9525">
                          <a:solidFill>
                            <a:srgbClr val="4A7DBA"/>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76200</wp:posOffset>
                </wp:positionV>
                <wp:extent cx="55244" cy="2190327"/>
                <wp:effectExtent b="0" l="0" r="0" t="0"/>
                <wp:wrapNone/>
                <wp:docPr id="75"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55244" cy="21903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886473" cy="648970"/>
                <wp:effectExtent b="0" l="0" r="0" t="0"/>
                <wp:wrapNone/>
                <wp:docPr id="60" name=""/>
                <a:graphic>
                  <a:graphicData uri="http://schemas.microsoft.com/office/word/2010/wordprocessingShape">
                    <wps:wsp>
                      <wps:cNvSpPr/>
                      <wps:cNvPr id="11" name="Shape 11"/>
                      <wps:spPr>
                        <a:xfrm>
                          <a:off x="4415464" y="3468215"/>
                          <a:ext cx="1861073" cy="62357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Іноземна мова у бізнес комунікаціях</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886473" cy="648970"/>
                <wp:effectExtent b="0" l="0" r="0" t="0"/>
                <wp:wrapNone/>
                <wp:docPr id="6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886473" cy="648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3683000</wp:posOffset>
                </wp:positionH>
                <wp:positionV relativeFrom="paragraph">
                  <wp:posOffset>76200</wp:posOffset>
                </wp:positionV>
                <wp:extent cx="55244" cy="195791"/>
                <wp:effectExtent b="0" l="0" r="0" t="0"/>
                <wp:wrapNone/>
                <wp:docPr id="68" name=""/>
                <a:graphic>
                  <a:graphicData uri="http://schemas.microsoft.com/office/word/2010/wordprocessingShape">
                    <wps:wsp>
                      <wps:cNvCnPr/>
                      <wps:spPr>
                        <a:xfrm>
                          <a:off x="5323141" y="3686867"/>
                          <a:ext cx="45719" cy="186266"/>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3683000</wp:posOffset>
                </wp:positionH>
                <wp:positionV relativeFrom="paragraph">
                  <wp:posOffset>76200</wp:posOffset>
                </wp:positionV>
                <wp:extent cx="55244" cy="195791"/>
                <wp:effectExtent b="0" l="0" r="0" t="0"/>
                <wp:wrapNone/>
                <wp:docPr id="68"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55244" cy="195791"/>
                        </a:xfrm>
                        <a:prstGeom prst="rect"/>
                        <a:ln/>
                      </pic:spPr>
                    </pic:pic>
                  </a:graphicData>
                </a:graphic>
              </wp:anchor>
            </w:drawing>
          </mc:Fallback>
        </mc:AlternateContent>
      </w:r>
    </w:p>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76200</wp:posOffset>
                </wp:positionV>
                <wp:extent cx="1698214" cy="730250"/>
                <wp:effectExtent b="0" l="0" r="0" t="0"/>
                <wp:wrapNone/>
                <wp:docPr id="74" name=""/>
                <a:graphic>
                  <a:graphicData uri="http://schemas.microsoft.com/office/word/2010/wordprocessingShape">
                    <wps:wsp>
                      <wps:cNvSpPr/>
                      <wps:cNvPr id="25" name="Shape 25"/>
                      <wps:spPr>
                        <a:xfrm>
                          <a:off x="4509593" y="3427575"/>
                          <a:ext cx="1672814" cy="70485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Міжнародна проектна діяльність (англійською)</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76200</wp:posOffset>
                </wp:positionV>
                <wp:extent cx="1698214" cy="730250"/>
                <wp:effectExtent b="0" l="0" r="0" t="0"/>
                <wp:wrapNone/>
                <wp:docPr id="7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1698214" cy="730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38100</wp:posOffset>
                </wp:positionV>
                <wp:extent cx="1258899" cy="730480"/>
                <wp:effectExtent b="0" l="0" r="0" t="0"/>
                <wp:wrapNone/>
                <wp:docPr id="55" name=""/>
                <a:graphic>
                  <a:graphicData uri="http://schemas.microsoft.com/office/word/2010/wordprocessingShape">
                    <wps:wsp>
                      <wps:cNvSpPr/>
                      <wps:cNvPr id="6" name="Shape 6"/>
                      <wps:spPr>
                        <a:xfrm>
                          <a:off x="4729251" y="3427460"/>
                          <a:ext cx="1233499" cy="70508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Переддипломна практика (стажування)</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38100</wp:posOffset>
                </wp:positionV>
                <wp:extent cx="1258899" cy="730480"/>
                <wp:effectExtent b="0" l="0" r="0" t="0"/>
                <wp:wrapNone/>
                <wp:docPr id="5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258899" cy="730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88900</wp:posOffset>
                </wp:positionV>
                <wp:extent cx="737658" cy="267758"/>
                <wp:effectExtent b="0" l="0" r="0" t="0"/>
                <wp:wrapNone/>
                <wp:docPr id="72" name=""/>
                <a:graphic>
                  <a:graphicData uri="http://schemas.microsoft.com/office/word/2010/wordprocessingShape">
                    <wps:wsp>
                      <wps:cNvCnPr/>
                      <wps:spPr>
                        <a:xfrm>
                          <a:off x="4981934" y="3650884"/>
                          <a:ext cx="728133" cy="258233"/>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88900</wp:posOffset>
                </wp:positionV>
                <wp:extent cx="737658" cy="267758"/>
                <wp:effectExtent b="0" l="0" r="0" t="0"/>
                <wp:wrapNone/>
                <wp:docPr id="72"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737658" cy="267758"/>
                        </a:xfrm>
                        <a:prstGeom prst="rect"/>
                        <a:ln/>
                      </pic:spPr>
                    </pic:pic>
                  </a:graphicData>
                </a:graphic>
              </wp:anchor>
            </w:drawing>
          </mc:Fallback>
        </mc:AlternateContent>
      </w:r>
    </w:p>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165100</wp:posOffset>
                </wp:positionV>
                <wp:extent cx="313267" cy="25400"/>
                <wp:effectExtent b="0" l="0" r="0" t="0"/>
                <wp:wrapNone/>
                <wp:docPr id="58"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165100</wp:posOffset>
                </wp:positionV>
                <wp:extent cx="313267" cy="25400"/>
                <wp:effectExtent b="0" l="0" r="0" t="0"/>
                <wp:wrapNone/>
                <wp:docPr id="58"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313267"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63500</wp:posOffset>
                </wp:positionV>
                <wp:extent cx="220134" cy="25400"/>
                <wp:effectExtent b="0" l="0" r="0" t="0"/>
                <wp:wrapNone/>
                <wp:docPr id="79" name=""/>
                <a:graphic>
                  <a:graphicData uri="http://schemas.microsoft.com/office/word/2010/wordprocessingShape">
                    <wps:wsp>
                      <wps:cNvCnPr/>
                      <wps:spPr>
                        <a:xfrm rot="10800000">
                          <a:off x="5235933" y="3780000"/>
                          <a:ext cx="220134"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63500</wp:posOffset>
                </wp:positionV>
                <wp:extent cx="220134" cy="25400"/>
                <wp:effectExtent b="0" l="0" r="0" t="0"/>
                <wp:wrapNone/>
                <wp:docPr id="79" name="image29.png"/>
                <a:graphic>
                  <a:graphicData uri="http://schemas.openxmlformats.org/drawingml/2006/picture">
                    <pic:pic>
                      <pic:nvPicPr>
                        <pic:cNvPr id="0" name="image29.png"/>
                        <pic:cNvPicPr preferRelativeResize="0"/>
                      </pic:nvPicPr>
                      <pic:blipFill>
                        <a:blip r:embed="rId27"/>
                        <a:srcRect/>
                        <a:stretch>
                          <a:fillRect/>
                        </a:stretch>
                      </pic:blipFill>
                      <pic:spPr>
                        <a:xfrm>
                          <a:off x="0" y="0"/>
                          <a:ext cx="220134" cy="25400"/>
                        </a:xfrm>
                        <a:prstGeom prst="rect"/>
                        <a:ln/>
                      </pic:spPr>
                    </pic:pic>
                  </a:graphicData>
                </a:graphic>
              </wp:anchor>
            </w:drawing>
          </mc:Fallback>
        </mc:AlternateContent>
      </w:r>
    </w:p>
    <w:p w:rsidR="00000000" w:rsidDel="00000000" w:rsidP="00000000" w:rsidRDefault="00000000" w:rsidRPr="00000000" w14:paraId="0000011A">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313267" cy="25400"/>
                <wp:effectExtent b="0" l="0" r="0" t="0"/>
                <wp:wrapNone/>
                <wp:docPr id="94"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313267" cy="25400"/>
                <wp:effectExtent b="0" l="0" r="0" t="0"/>
                <wp:wrapNone/>
                <wp:docPr id="94" name="image44.png"/>
                <a:graphic>
                  <a:graphicData uri="http://schemas.openxmlformats.org/drawingml/2006/picture">
                    <pic:pic>
                      <pic:nvPicPr>
                        <pic:cNvPr id="0" name="image44.png"/>
                        <pic:cNvPicPr preferRelativeResize="0"/>
                      </pic:nvPicPr>
                      <pic:blipFill>
                        <a:blip r:embed="rId28"/>
                        <a:srcRect/>
                        <a:stretch>
                          <a:fillRect/>
                        </a:stretch>
                      </pic:blipFill>
                      <pic:spPr>
                        <a:xfrm>
                          <a:off x="0" y="0"/>
                          <a:ext cx="313267"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712047" cy="1317625"/>
                <wp:effectExtent b="0" l="0" r="0" t="0"/>
                <wp:wrapNone/>
                <wp:docPr id="54" name=""/>
                <a:graphic>
                  <a:graphicData uri="http://schemas.microsoft.com/office/word/2010/wordprocessingShape">
                    <wps:wsp>
                      <wps:cNvCnPr/>
                      <wps:spPr>
                        <a:xfrm flipH="1" rot="10800000">
                          <a:off x="4994739" y="3125950"/>
                          <a:ext cx="702522" cy="130810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712047" cy="1317625"/>
                <wp:effectExtent b="0" l="0" r="0" t="0"/>
                <wp:wrapNone/>
                <wp:docPr id="54" name="image4.png"/>
                <a:graphic>
                  <a:graphicData uri="http://schemas.openxmlformats.org/drawingml/2006/picture">
                    <pic:pic>
                      <pic:nvPicPr>
                        <pic:cNvPr id="0" name="image4.png"/>
                        <pic:cNvPicPr preferRelativeResize="0"/>
                      </pic:nvPicPr>
                      <pic:blipFill>
                        <a:blip r:embed="rId29"/>
                        <a:srcRect/>
                        <a:stretch>
                          <a:fillRect/>
                        </a:stretch>
                      </pic:blipFill>
                      <pic:spPr>
                        <a:xfrm>
                          <a:off x="0" y="0"/>
                          <a:ext cx="712047" cy="1317625"/>
                        </a:xfrm>
                        <a:prstGeom prst="rect"/>
                        <a:ln/>
                      </pic:spPr>
                    </pic:pic>
                  </a:graphicData>
                </a:graphic>
              </wp:anchor>
            </w:drawing>
          </mc:Fallback>
        </mc:AlternateContent>
      </w:r>
    </w:p>
    <w:p w:rsidR="00000000" w:rsidDel="00000000" w:rsidP="00000000" w:rsidRDefault="00000000" w:rsidRPr="00000000" w14:paraId="0000011B">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1939925" cy="720725"/>
                <wp:effectExtent b="0" l="0" r="0" t="0"/>
                <wp:wrapNone/>
                <wp:docPr id="52" name=""/>
                <a:graphic>
                  <a:graphicData uri="http://schemas.microsoft.com/office/word/2010/wordprocessingShape">
                    <wps:wsp>
                      <wps:cNvSpPr/>
                      <wps:cNvPr id="3" name="Shape 3"/>
                      <wps:spPr>
                        <a:xfrm>
                          <a:off x="4388738" y="3432338"/>
                          <a:ext cx="1914525" cy="69532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Міжнародна макроекономіка і глобальні проблеми</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63500</wp:posOffset>
                </wp:positionV>
                <wp:extent cx="1939925" cy="720725"/>
                <wp:effectExtent b="0" l="0" r="0" t="0"/>
                <wp:wrapNone/>
                <wp:docPr id="52"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1939925" cy="720725"/>
                        </a:xfrm>
                        <a:prstGeom prst="rect"/>
                        <a:ln/>
                      </pic:spPr>
                    </pic:pic>
                  </a:graphicData>
                </a:graphic>
              </wp:anchor>
            </w:drawing>
          </mc:Fallback>
        </mc:AlternateContent>
      </w:r>
    </w:p>
    <w:p w:rsidR="00000000" w:rsidDel="00000000" w:rsidP="00000000" w:rsidRDefault="00000000" w:rsidRPr="00000000" w14:paraId="0000011C">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88900</wp:posOffset>
                </wp:positionV>
                <wp:extent cx="25400" cy="785284"/>
                <wp:effectExtent b="0" l="0" r="0" t="0"/>
                <wp:wrapNone/>
                <wp:docPr id="61" name=""/>
                <a:graphic>
                  <a:graphicData uri="http://schemas.microsoft.com/office/word/2010/wordprocessingShape">
                    <wps:wsp>
                      <wps:cNvCnPr/>
                      <wps:spPr>
                        <a:xfrm>
                          <a:off x="5346000" y="3387358"/>
                          <a:ext cx="0" cy="785284"/>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88900</wp:posOffset>
                </wp:positionV>
                <wp:extent cx="25400" cy="785284"/>
                <wp:effectExtent b="0" l="0" r="0" t="0"/>
                <wp:wrapNone/>
                <wp:docPr id="61"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25400" cy="785284"/>
                        </a:xfrm>
                        <a:prstGeom prst="rect"/>
                        <a:ln/>
                      </pic:spPr>
                    </pic:pic>
                  </a:graphicData>
                </a:graphic>
              </wp:anchor>
            </w:drawing>
          </mc:Fallback>
        </mc:AlternateContent>
      </w:r>
    </w:p>
    <w:p w:rsidR="00000000" w:rsidDel="00000000" w:rsidP="00000000" w:rsidRDefault="00000000" w:rsidRPr="00000000" w14:paraId="0000011D">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50800</wp:posOffset>
                </wp:positionV>
                <wp:extent cx="702310" cy="377402"/>
                <wp:effectExtent b="0" l="0" r="0" t="0"/>
                <wp:wrapNone/>
                <wp:docPr id="69" name=""/>
                <a:graphic>
                  <a:graphicData uri="http://schemas.microsoft.com/office/word/2010/wordprocessingShape">
                    <wps:wsp>
                      <wps:cNvCnPr/>
                      <wps:spPr>
                        <a:xfrm>
                          <a:off x="4999608" y="3596062"/>
                          <a:ext cx="692785" cy="367877"/>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50800</wp:posOffset>
                </wp:positionV>
                <wp:extent cx="702310" cy="377402"/>
                <wp:effectExtent b="0" l="0" r="0" t="0"/>
                <wp:wrapNone/>
                <wp:docPr id="69"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702310" cy="3774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101600</wp:posOffset>
                </wp:positionV>
                <wp:extent cx="659554" cy="1293284"/>
                <wp:effectExtent b="0" l="0" r="0" t="0"/>
                <wp:wrapNone/>
                <wp:docPr id="82" name=""/>
                <a:graphic>
                  <a:graphicData uri="http://schemas.microsoft.com/office/word/2010/wordprocessingShape">
                    <wps:wsp>
                      <wps:cNvCnPr/>
                      <wps:spPr>
                        <a:xfrm>
                          <a:off x="5020986" y="3138121"/>
                          <a:ext cx="650029" cy="1283759"/>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101600</wp:posOffset>
                </wp:positionV>
                <wp:extent cx="659554" cy="1293284"/>
                <wp:effectExtent b="0" l="0" r="0" t="0"/>
                <wp:wrapNone/>
                <wp:docPr id="82" name="image32.png"/>
                <a:graphic>
                  <a:graphicData uri="http://schemas.openxmlformats.org/drawingml/2006/picture">
                    <pic:pic>
                      <pic:nvPicPr>
                        <pic:cNvPr id="0" name="image32.png"/>
                        <pic:cNvPicPr preferRelativeResize="0"/>
                      </pic:nvPicPr>
                      <pic:blipFill>
                        <a:blip r:embed="rId33"/>
                        <a:srcRect/>
                        <a:stretch>
                          <a:fillRect/>
                        </a:stretch>
                      </pic:blipFill>
                      <pic:spPr>
                        <a:xfrm>
                          <a:off x="0" y="0"/>
                          <a:ext cx="659554" cy="129328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50800</wp:posOffset>
                </wp:positionV>
                <wp:extent cx="220134" cy="25400"/>
                <wp:effectExtent b="0" l="0" r="0" t="0"/>
                <wp:wrapNone/>
                <wp:docPr id="66" name=""/>
                <a:graphic>
                  <a:graphicData uri="http://schemas.microsoft.com/office/word/2010/wordprocessingShape">
                    <wps:wsp>
                      <wps:cNvCnPr/>
                      <wps:spPr>
                        <a:xfrm rot="10800000">
                          <a:off x="5235933" y="3780000"/>
                          <a:ext cx="220134"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50800</wp:posOffset>
                </wp:positionV>
                <wp:extent cx="220134" cy="25400"/>
                <wp:effectExtent b="0" l="0" r="0" t="0"/>
                <wp:wrapNone/>
                <wp:docPr id="66"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220134" cy="25400"/>
                        </a:xfrm>
                        <a:prstGeom prst="rect"/>
                        <a:ln/>
                      </pic:spPr>
                    </pic:pic>
                  </a:graphicData>
                </a:graphic>
              </wp:anchor>
            </w:drawing>
          </mc:Fallback>
        </mc:AlternateContent>
      </w:r>
    </w:p>
    <w:p w:rsidR="00000000" w:rsidDel="00000000" w:rsidP="00000000" w:rsidRDefault="00000000" w:rsidRPr="00000000" w14:paraId="0000011E">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63500</wp:posOffset>
                </wp:positionV>
                <wp:extent cx="1684655" cy="591185"/>
                <wp:effectExtent b="0" l="0" r="0" t="0"/>
                <wp:wrapNone/>
                <wp:docPr id="70" name=""/>
                <a:graphic>
                  <a:graphicData uri="http://schemas.microsoft.com/office/word/2010/wordprocessingShape">
                    <wps:wsp>
                      <wps:cNvSpPr/>
                      <wps:cNvPr id="21" name="Shape 21"/>
                      <wps:spPr>
                        <a:xfrm>
                          <a:off x="4516373" y="3497108"/>
                          <a:ext cx="1659255" cy="56578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Трансформація економічних систем</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63500</wp:posOffset>
                </wp:positionV>
                <wp:extent cx="1684655" cy="591185"/>
                <wp:effectExtent b="0" l="0" r="0" t="0"/>
                <wp:wrapNone/>
                <wp:docPr id="70"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1684655" cy="591185"/>
                        </a:xfrm>
                        <a:prstGeom prst="rect"/>
                        <a:ln/>
                      </pic:spPr>
                    </pic:pic>
                  </a:graphicData>
                </a:graphic>
              </wp:anchor>
            </w:drawing>
          </mc:Fallback>
        </mc:AlternateContent>
      </w:r>
    </w:p>
    <w:p w:rsidR="00000000" w:rsidDel="00000000" w:rsidP="00000000" w:rsidRDefault="00000000" w:rsidRPr="00000000" w14:paraId="0000011F">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76200</wp:posOffset>
                </wp:positionV>
                <wp:extent cx="25400" cy="1672802"/>
                <wp:effectExtent b="0" l="0" r="0" t="0"/>
                <wp:wrapNone/>
                <wp:docPr id="59" name=""/>
                <a:graphic>
                  <a:graphicData uri="http://schemas.microsoft.com/office/word/2010/wordprocessingShape">
                    <wps:wsp>
                      <wps:cNvCnPr/>
                      <wps:spPr>
                        <a:xfrm>
                          <a:off x="5346000" y="2943599"/>
                          <a:ext cx="0" cy="1672802"/>
                        </a:xfrm>
                        <a:prstGeom prst="straightConnector1">
                          <a:avLst/>
                        </a:prstGeom>
                        <a:noFill/>
                        <a:ln cap="flat" cmpd="sng" w="9525">
                          <a:solidFill>
                            <a:srgbClr val="4A7DBA"/>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76200</wp:posOffset>
                </wp:positionV>
                <wp:extent cx="25400" cy="1672802"/>
                <wp:effectExtent b="0" l="0" r="0" t="0"/>
                <wp:wrapNone/>
                <wp:docPr id="5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25400" cy="1672802"/>
                        </a:xfrm>
                        <a:prstGeom prst="rect"/>
                        <a:ln/>
                      </pic:spPr>
                    </pic:pic>
                  </a:graphicData>
                </a:graphic>
              </wp:anchor>
            </w:drawing>
          </mc:Fallback>
        </mc:AlternateContent>
      </w:r>
    </w:p>
    <w:p w:rsidR="00000000" w:rsidDel="00000000" w:rsidP="00000000" w:rsidRDefault="00000000" w:rsidRPr="00000000" w14:paraId="00000120">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1911985" cy="734695"/>
                <wp:effectExtent b="0" l="0" r="0" t="0"/>
                <wp:wrapNone/>
                <wp:docPr id="62" name=""/>
                <a:graphic>
                  <a:graphicData uri="http://schemas.microsoft.com/office/word/2010/wordprocessingShape">
                    <wps:wsp>
                      <wps:cNvSpPr/>
                      <wps:cNvPr id="13" name="Shape 13"/>
                      <wps:spPr>
                        <a:xfrm>
                          <a:off x="4402708" y="3425353"/>
                          <a:ext cx="1886585" cy="70929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Стратегічне управління міжнародними компаніями</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1911985" cy="734695"/>
                <wp:effectExtent b="0" l="0" r="0" t="0"/>
                <wp:wrapNone/>
                <wp:docPr id="62"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1911985" cy="734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88900</wp:posOffset>
                </wp:positionV>
                <wp:extent cx="695748" cy="1842558"/>
                <wp:effectExtent b="0" l="0" r="0" t="0"/>
                <wp:wrapNone/>
                <wp:docPr id="96" name=""/>
                <a:graphic>
                  <a:graphicData uri="http://schemas.microsoft.com/office/word/2010/wordprocessingShape">
                    <wps:wsp>
                      <wps:cNvCnPr/>
                      <wps:spPr>
                        <a:xfrm flipH="1" rot="10800000">
                          <a:off x="5002889" y="2863484"/>
                          <a:ext cx="686223" cy="1833033"/>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88900</wp:posOffset>
                </wp:positionV>
                <wp:extent cx="695748" cy="1842558"/>
                <wp:effectExtent b="0" l="0" r="0" t="0"/>
                <wp:wrapNone/>
                <wp:docPr id="96" name="image46.png"/>
                <a:graphic>
                  <a:graphicData uri="http://schemas.openxmlformats.org/drawingml/2006/picture">
                    <pic:pic>
                      <pic:nvPicPr>
                        <pic:cNvPr id="0" name="image46.png"/>
                        <pic:cNvPicPr preferRelativeResize="0"/>
                      </pic:nvPicPr>
                      <pic:blipFill>
                        <a:blip r:embed="rId38"/>
                        <a:srcRect/>
                        <a:stretch>
                          <a:fillRect/>
                        </a:stretch>
                      </pic:blipFill>
                      <pic:spPr>
                        <a:xfrm>
                          <a:off x="0" y="0"/>
                          <a:ext cx="695748" cy="18425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313267" cy="25400"/>
                <wp:effectExtent b="0" l="0" r="0" t="0"/>
                <wp:wrapNone/>
                <wp:docPr id="88"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313267" cy="25400"/>
                <wp:effectExtent b="0" l="0" r="0" t="0"/>
                <wp:wrapNone/>
                <wp:docPr id="88" name="image38.png"/>
                <a:graphic>
                  <a:graphicData uri="http://schemas.openxmlformats.org/drawingml/2006/picture">
                    <pic:pic>
                      <pic:nvPicPr>
                        <pic:cNvPr id="0" name="image38.png"/>
                        <pic:cNvPicPr preferRelativeResize="0"/>
                      </pic:nvPicPr>
                      <pic:blipFill>
                        <a:blip r:embed="rId39"/>
                        <a:srcRect/>
                        <a:stretch>
                          <a:fillRect/>
                        </a:stretch>
                      </pic:blipFill>
                      <pic:spPr>
                        <a:xfrm>
                          <a:off x="0" y="0"/>
                          <a:ext cx="313267"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wp:posOffset>
                </wp:positionV>
                <wp:extent cx="712047" cy="1122891"/>
                <wp:effectExtent b="0" l="0" r="0" t="0"/>
                <wp:wrapNone/>
                <wp:docPr id="65" name=""/>
                <a:graphic>
                  <a:graphicData uri="http://schemas.microsoft.com/office/word/2010/wordprocessingShape">
                    <wps:wsp>
                      <wps:cNvCnPr/>
                      <wps:spPr>
                        <a:xfrm flipH="1" rot="10800000">
                          <a:off x="4994739" y="3223317"/>
                          <a:ext cx="702522" cy="1113366"/>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wp:posOffset>
                </wp:positionV>
                <wp:extent cx="712047" cy="1122891"/>
                <wp:effectExtent b="0" l="0" r="0" t="0"/>
                <wp:wrapNone/>
                <wp:docPr id="65" name="image15.png"/>
                <a:graphic>
                  <a:graphicData uri="http://schemas.openxmlformats.org/drawingml/2006/picture">
                    <pic:pic>
                      <pic:nvPicPr>
                        <pic:cNvPr id="0" name="image15.png"/>
                        <pic:cNvPicPr preferRelativeResize="0"/>
                      </pic:nvPicPr>
                      <pic:blipFill>
                        <a:blip r:embed="rId40"/>
                        <a:srcRect/>
                        <a:stretch>
                          <a:fillRect/>
                        </a:stretch>
                      </pic:blipFill>
                      <pic:spPr>
                        <a:xfrm>
                          <a:off x="0" y="0"/>
                          <a:ext cx="712047" cy="1122891"/>
                        </a:xfrm>
                        <a:prstGeom prst="rect"/>
                        <a:ln/>
                      </pic:spPr>
                    </pic:pic>
                  </a:graphicData>
                </a:graphic>
              </wp:anchor>
            </w:drawing>
          </mc:Fallback>
        </mc:AlternateContent>
      </w:r>
    </w:p>
    <w:p w:rsidR="00000000" w:rsidDel="00000000" w:rsidP="00000000" w:rsidRDefault="00000000" w:rsidRPr="00000000" w14:paraId="00000121">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291949" cy="708446"/>
                <wp:effectExtent b="0" l="0" r="0" t="0"/>
                <wp:wrapNone/>
                <wp:docPr id="81" name=""/>
                <a:graphic>
                  <a:graphicData uri="http://schemas.microsoft.com/office/word/2010/wordprocessingShape">
                    <wps:wsp>
                      <wps:cNvSpPr/>
                      <wps:cNvPr id="32" name="Shape 32"/>
                      <wps:spPr>
                        <a:xfrm>
                          <a:off x="4712726" y="3438477"/>
                          <a:ext cx="1266549" cy="683046"/>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Кваліфікаційна магістерська робота</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291949" cy="708446"/>
                <wp:effectExtent b="0" l="0" r="0" t="0"/>
                <wp:wrapNone/>
                <wp:docPr id="81" name="image31.png"/>
                <a:graphic>
                  <a:graphicData uri="http://schemas.openxmlformats.org/drawingml/2006/picture">
                    <pic:pic>
                      <pic:nvPicPr>
                        <pic:cNvPr id="0" name="image31.png"/>
                        <pic:cNvPicPr preferRelativeResize="0"/>
                      </pic:nvPicPr>
                      <pic:blipFill>
                        <a:blip r:embed="rId41"/>
                        <a:srcRect/>
                        <a:stretch>
                          <a:fillRect/>
                        </a:stretch>
                      </pic:blipFill>
                      <pic:spPr>
                        <a:xfrm>
                          <a:off x="0" y="0"/>
                          <a:ext cx="1291949" cy="7084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3352800</wp:posOffset>
                </wp:positionH>
                <wp:positionV relativeFrom="paragraph">
                  <wp:posOffset>101600</wp:posOffset>
                </wp:positionV>
                <wp:extent cx="55244" cy="404283"/>
                <wp:effectExtent b="0" l="0" r="0" t="0"/>
                <wp:wrapNone/>
                <wp:docPr id="95" name=""/>
                <a:graphic>
                  <a:graphicData uri="http://schemas.microsoft.com/office/word/2010/wordprocessingShape">
                    <wps:wsp>
                      <wps:cNvCnPr/>
                      <wps:spPr>
                        <a:xfrm flipH="1" rot="10800000">
                          <a:off x="5323141" y="3582621"/>
                          <a:ext cx="45719" cy="394758"/>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3352800</wp:posOffset>
                </wp:positionH>
                <wp:positionV relativeFrom="paragraph">
                  <wp:posOffset>101600</wp:posOffset>
                </wp:positionV>
                <wp:extent cx="55244" cy="404283"/>
                <wp:effectExtent b="0" l="0" r="0" t="0"/>
                <wp:wrapNone/>
                <wp:docPr id="95" name="image45.png"/>
                <a:graphic>
                  <a:graphicData uri="http://schemas.openxmlformats.org/drawingml/2006/picture">
                    <pic:pic>
                      <pic:nvPicPr>
                        <pic:cNvPr id="0" name="image45.png"/>
                        <pic:cNvPicPr preferRelativeResize="0"/>
                      </pic:nvPicPr>
                      <pic:blipFill>
                        <a:blip r:embed="rId42"/>
                        <a:srcRect/>
                        <a:stretch>
                          <a:fillRect/>
                        </a:stretch>
                      </pic:blipFill>
                      <pic:spPr>
                        <a:xfrm>
                          <a:off x="0" y="0"/>
                          <a:ext cx="55244" cy="4042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165100</wp:posOffset>
                </wp:positionV>
                <wp:extent cx="659554" cy="610659"/>
                <wp:effectExtent b="0" l="0" r="0" t="0"/>
                <wp:wrapNone/>
                <wp:docPr id="63" name=""/>
                <a:graphic>
                  <a:graphicData uri="http://schemas.microsoft.com/office/word/2010/wordprocessingShape">
                    <wps:wsp>
                      <wps:cNvCnPr/>
                      <wps:spPr>
                        <a:xfrm>
                          <a:off x="5020986" y="3479433"/>
                          <a:ext cx="650029" cy="601134"/>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165100</wp:posOffset>
                </wp:positionV>
                <wp:extent cx="659554" cy="610659"/>
                <wp:effectExtent b="0" l="0" r="0" t="0"/>
                <wp:wrapNone/>
                <wp:docPr id="63"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659554" cy="6106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190500</wp:posOffset>
                </wp:positionV>
                <wp:extent cx="219710" cy="25400"/>
                <wp:effectExtent b="0" l="0" r="0" t="0"/>
                <wp:wrapNone/>
                <wp:docPr id="91" name=""/>
                <a:graphic>
                  <a:graphicData uri="http://schemas.microsoft.com/office/word/2010/wordprocessingShape">
                    <wps:wsp>
                      <wps:cNvCnPr/>
                      <wps:spPr>
                        <a:xfrm rot="10800000">
                          <a:off x="5236145" y="3780000"/>
                          <a:ext cx="219710"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190500</wp:posOffset>
                </wp:positionV>
                <wp:extent cx="219710" cy="25400"/>
                <wp:effectExtent b="0" l="0" r="0" t="0"/>
                <wp:wrapNone/>
                <wp:docPr id="91" name="image41.png"/>
                <a:graphic>
                  <a:graphicData uri="http://schemas.openxmlformats.org/drawingml/2006/picture">
                    <pic:pic>
                      <pic:nvPicPr>
                        <pic:cNvPr id="0" name="image41.png"/>
                        <pic:cNvPicPr preferRelativeResize="0"/>
                      </pic:nvPicPr>
                      <pic:blipFill>
                        <a:blip r:embed="rId44"/>
                        <a:srcRect/>
                        <a:stretch>
                          <a:fillRect/>
                        </a:stretch>
                      </pic:blipFill>
                      <pic:spPr>
                        <a:xfrm>
                          <a:off x="0" y="0"/>
                          <a:ext cx="219710" cy="25400"/>
                        </a:xfrm>
                        <a:prstGeom prst="rect"/>
                        <a:ln/>
                      </pic:spPr>
                    </pic:pic>
                  </a:graphicData>
                </a:graphic>
              </wp:anchor>
            </w:drawing>
          </mc:Fallback>
        </mc:AlternateContent>
      </w:r>
    </w:p>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152400</wp:posOffset>
                </wp:positionV>
                <wp:extent cx="1720850" cy="768350"/>
                <wp:effectExtent b="0" l="0" r="0" t="0"/>
                <wp:wrapNone/>
                <wp:docPr id="92" name=""/>
                <a:graphic>
                  <a:graphicData uri="http://schemas.microsoft.com/office/word/2010/wordprocessingShape">
                    <wps:wsp>
                      <wps:cNvSpPr/>
                      <wps:cNvPr id="43" name="Shape 43"/>
                      <wps:spPr>
                        <a:xfrm>
                          <a:off x="4498275" y="3408525"/>
                          <a:ext cx="1695450" cy="742950"/>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Оцінювання та моделювання стану економічної безпеки</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152400</wp:posOffset>
                </wp:positionV>
                <wp:extent cx="1720850" cy="768350"/>
                <wp:effectExtent b="0" l="0" r="0" t="0"/>
                <wp:wrapNone/>
                <wp:docPr id="92" name="image42.png"/>
                <a:graphic>
                  <a:graphicData uri="http://schemas.openxmlformats.org/drawingml/2006/picture">
                    <pic:pic>
                      <pic:nvPicPr>
                        <pic:cNvPr id="0" name="image42.png"/>
                        <pic:cNvPicPr preferRelativeResize="0"/>
                      </pic:nvPicPr>
                      <pic:blipFill>
                        <a:blip r:embed="rId45"/>
                        <a:srcRect/>
                        <a:stretch>
                          <a:fillRect/>
                        </a:stretch>
                      </pic:blipFill>
                      <pic:spPr>
                        <a:xfrm>
                          <a:off x="0" y="0"/>
                          <a:ext cx="1720850" cy="768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313267" cy="25400"/>
                <wp:effectExtent b="0" l="0" r="0" t="0"/>
                <wp:wrapNone/>
                <wp:docPr id="98"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313267" cy="25400"/>
                <wp:effectExtent b="0" l="0" r="0" t="0"/>
                <wp:wrapNone/>
                <wp:docPr id="98" name="image48.png"/>
                <a:graphic>
                  <a:graphicData uri="http://schemas.openxmlformats.org/drawingml/2006/picture">
                    <pic:pic>
                      <pic:nvPicPr>
                        <pic:cNvPr id="0" name="image48.png"/>
                        <pic:cNvPicPr preferRelativeResize="0"/>
                      </pic:nvPicPr>
                      <pic:blipFill>
                        <a:blip r:embed="rId46"/>
                        <a:srcRect/>
                        <a:stretch>
                          <a:fillRect/>
                        </a:stretch>
                      </pic:blipFill>
                      <pic:spPr>
                        <a:xfrm>
                          <a:off x="0" y="0"/>
                          <a:ext cx="313267" cy="25400"/>
                        </a:xfrm>
                        <a:prstGeom prst="rect"/>
                        <a:ln/>
                      </pic:spPr>
                    </pic:pic>
                  </a:graphicData>
                </a:graphic>
              </wp:anchor>
            </w:drawing>
          </mc:Fallback>
        </mc:AlternateContent>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38100</wp:posOffset>
                </wp:positionV>
                <wp:extent cx="55244" cy="199601"/>
                <wp:effectExtent b="0" l="0" r="0" t="0"/>
                <wp:wrapNone/>
                <wp:docPr id="84" name=""/>
                <a:graphic>
                  <a:graphicData uri="http://schemas.microsoft.com/office/word/2010/wordprocessingShape">
                    <wps:wsp>
                      <wps:cNvCnPr/>
                      <wps:spPr>
                        <a:xfrm flipH="1">
                          <a:off x="5323141" y="3684962"/>
                          <a:ext cx="45719" cy="190076"/>
                        </a:xfrm>
                        <a:prstGeom prst="straightConnector1">
                          <a:avLst/>
                        </a:prstGeom>
                        <a:noFill/>
                        <a:ln cap="flat" cmpd="sng" w="9525">
                          <a:solidFill>
                            <a:srgbClr val="4A7DBA"/>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38100</wp:posOffset>
                </wp:positionV>
                <wp:extent cx="55244" cy="199601"/>
                <wp:effectExtent b="0" l="0" r="0" t="0"/>
                <wp:wrapNone/>
                <wp:docPr id="84"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55244" cy="199601"/>
                        </a:xfrm>
                        <a:prstGeom prst="rect"/>
                        <a:ln/>
                      </pic:spPr>
                    </pic:pic>
                  </a:graphicData>
                </a:graphic>
              </wp:anchor>
            </w:drawing>
          </mc:Fallback>
        </mc:AlternateContent>
      </w:r>
    </w:p>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911985" cy="568325"/>
                <wp:effectExtent b="0" l="0" r="0" t="0"/>
                <wp:wrapNone/>
                <wp:docPr id="71" name=""/>
                <a:graphic>
                  <a:graphicData uri="http://schemas.microsoft.com/office/word/2010/wordprocessingShape">
                    <wps:wsp>
                      <wps:cNvSpPr/>
                      <wps:cNvPr id="22" name="Shape 22"/>
                      <wps:spPr>
                        <a:xfrm>
                          <a:off x="4402708" y="3508538"/>
                          <a:ext cx="1886585" cy="54292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Кон’юнктура світових товарних ринків</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911985" cy="568325"/>
                <wp:effectExtent b="0" l="0" r="0" t="0"/>
                <wp:wrapNone/>
                <wp:docPr id="71"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191198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114300</wp:posOffset>
                </wp:positionV>
                <wp:extent cx="643043" cy="936202"/>
                <wp:effectExtent b="0" l="0" r="0" t="0"/>
                <wp:wrapNone/>
                <wp:docPr id="56" name=""/>
                <a:graphic>
                  <a:graphicData uri="http://schemas.microsoft.com/office/word/2010/wordprocessingShape">
                    <wps:wsp>
                      <wps:cNvCnPr/>
                      <wps:spPr>
                        <a:xfrm flipH="1" rot="10800000">
                          <a:off x="5029241" y="3316662"/>
                          <a:ext cx="633518" cy="926677"/>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114300</wp:posOffset>
                </wp:positionV>
                <wp:extent cx="643043" cy="936202"/>
                <wp:effectExtent b="0" l="0" r="0" t="0"/>
                <wp:wrapNone/>
                <wp:docPr id="56" name="image6.png"/>
                <a:graphic>
                  <a:graphicData uri="http://schemas.openxmlformats.org/drawingml/2006/picture">
                    <pic:pic>
                      <pic:nvPicPr>
                        <pic:cNvPr id="0" name="image6.png"/>
                        <pic:cNvPicPr preferRelativeResize="0"/>
                      </pic:nvPicPr>
                      <pic:blipFill>
                        <a:blip r:embed="rId49"/>
                        <a:srcRect/>
                        <a:stretch>
                          <a:fillRect/>
                        </a:stretch>
                      </pic:blipFill>
                      <pic:spPr>
                        <a:xfrm>
                          <a:off x="0" y="0"/>
                          <a:ext cx="643043" cy="9362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139700</wp:posOffset>
                </wp:positionV>
                <wp:extent cx="641773" cy="113030"/>
                <wp:effectExtent b="0" l="0" r="0" t="0"/>
                <wp:wrapNone/>
                <wp:docPr id="89" name=""/>
                <a:graphic>
                  <a:graphicData uri="http://schemas.microsoft.com/office/word/2010/wordprocessingShape">
                    <wps:wsp>
                      <wps:cNvCnPr/>
                      <wps:spPr>
                        <a:xfrm flipH="1" rot="10800000">
                          <a:off x="5029876" y="3728248"/>
                          <a:ext cx="632248" cy="10350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139700</wp:posOffset>
                </wp:positionV>
                <wp:extent cx="641773" cy="113030"/>
                <wp:effectExtent b="0" l="0" r="0" t="0"/>
                <wp:wrapNone/>
                <wp:docPr id="89"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641773" cy="113030"/>
                        </a:xfrm>
                        <a:prstGeom prst="rect"/>
                        <a:ln/>
                      </pic:spPr>
                    </pic:pic>
                  </a:graphicData>
                </a:graphic>
              </wp:anchor>
            </w:drawing>
          </mc:Fallback>
        </mc:AlternateContent>
      </w:r>
    </w:p>
    <w:p w:rsidR="00000000" w:rsidDel="00000000" w:rsidP="00000000" w:rsidRDefault="00000000" w:rsidRPr="00000000" w14:paraId="00000126">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0</wp:posOffset>
                </wp:positionV>
                <wp:extent cx="313267" cy="25400"/>
                <wp:effectExtent b="0" l="0" r="0" t="0"/>
                <wp:wrapNone/>
                <wp:docPr id="87" name=""/>
                <a:graphic>
                  <a:graphicData uri="http://schemas.microsoft.com/office/word/2010/wordprocessingShape">
                    <wps:wsp>
                      <wps:cNvCnPr/>
                      <wps:spPr>
                        <a:xfrm>
                          <a:off x="5189367" y="3780000"/>
                          <a:ext cx="313267"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0</wp:posOffset>
                </wp:positionV>
                <wp:extent cx="313267" cy="25400"/>
                <wp:effectExtent b="0" l="0" r="0" t="0"/>
                <wp:wrapNone/>
                <wp:docPr id="87" name="image37.png"/>
                <a:graphic>
                  <a:graphicData uri="http://schemas.openxmlformats.org/drawingml/2006/picture">
                    <pic:pic>
                      <pic:nvPicPr>
                        <pic:cNvPr id="0" name="image37.png"/>
                        <pic:cNvPicPr preferRelativeResize="0"/>
                      </pic:nvPicPr>
                      <pic:blipFill>
                        <a:blip r:embed="rId51"/>
                        <a:srcRect/>
                        <a:stretch>
                          <a:fillRect/>
                        </a:stretch>
                      </pic:blipFill>
                      <pic:spPr>
                        <a:xfrm>
                          <a:off x="0" y="0"/>
                          <a:ext cx="313267"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127000</wp:posOffset>
                </wp:positionV>
                <wp:extent cx="219710" cy="25400"/>
                <wp:effectExtent b="0" l="0" r="0" t="0"/>
                <wp:wrapNone/>
                <wp:docPr id="53" name=""/>
                <a:graphic>
                  <a:graphicData uri="http://schemas.microsoft.com/office/word/2010/wordprocessingShape">
                    <wps:wsp>
                      <wps:cNvCnPr/>
                      <wps:spPr>
                        <a:xfrm rot="10800000">
                          <a:off x="5236145" y="3780000"/>
                          <a:ext cx="219710"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127000</wp:posOffset>
                </wp:positionV>
                <wp:extent cx="219710" cy="25400"/>
                <wp:effectExtent b="0" l="0" r="0" t="0"/>
                <wp:wrapNone/>
                <wp:docPr id="53" name="image3.png"/>
                <a:graphic>
                  <a:graphicData uri="http://schemas.openxmlformats.org/drawingml/2006/picture">
                    <pic:pic>
                      <pic:nvPicPr>
                        <pic:cNvPr id="0" name="image3.png"/>
                        <pic:cNvPicPr preferRelativeResize="0"/>
                      </pic:nvPicPr>
                      <pic:blipFill>
                        <a:blip r:embed="rId52"/>
                        <a:srcRect/>
                        <a:stretch>
                          <a:fillRect/>
                        </a:stretch>
                      </pic:blipFill>
                      <pic:spPr>
                        <a:xfrm>
                          <a:off x="0" y="0"/>
                          <a:ext cx="219710" cy="25400"/>
                        </a:xfrm>
                        <a:prstGeom prst="rect"/>
                        <a:ln/>
                      </pic:spPr>
                    </pic:pic>
                  </a:graphicData>
                </a:graphic>
              </wp:anchor>
            </w:drawing>
          </mc:Fallback>
        </mc:AlternateContent>
      </w:r>
    </w:p>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885950" cy="748665"/>
                <wp:effectExtent b="0" l="0" r="0" t="0"/>
                <wp:wrapNone/>
                <wp:docPr id="76" name=""/>
                <a:graphic>
                  <a:graphicData uri="http://schemas.microsoft.com/office/word/2010/wordprocessingShape">
                    <wps:wsp>
                      <wps:cNvSpPr/>
                      <wps:cNvPr id="27" name="Shape 27"/>
                      <wps:spPr>
                        <a:xfrm>
                          <a:off x="4415725" y="3418368"/>
                          <a:ext cx="1860550" cy="723265"/>
                        </a:xfrm>
                        <a:prstGeom prst="roundRect">
                          <a:avLst>
                            <a:gd fmla="val 16667" name="adj"/>
                          </a:avLst>
                        </a:prstGeom>
                        <a:solidFill>
                          <a:srgbClr val="FFFFFF"/>
                        </a:solidFill>
                        <a:ln cap="flat" cmpd="sng" w="25400">
                          <a:solidFill>
                            <a:srgbClr val="F7964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Теорія безпеки соціально-економічних систем</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885950" cy="748665"/>
                <wp:effectExtent b="0" l="0" r="0" t="0"/>
                <wp:wrapNone/>
                <wp:docPr id="76" name="image26.png"/>
                <a:graphic>
                  <a:graphicData uri="http://schemas.openxmlformats.org/drawingml/2006/picture">
                    <pic:pic>
                      <pic:nvPicPr>
                        <pic:cNvPr id="0" name="image26.png"/>
                        <pic:cNvPicPr preferRelativeResize="0"/>
                      </pic:nvPicPr>
                      <pic:blipFill>
                        <a:blip r:embed="rId53"/>
                        <a:srcRect/>
                        <a:stretch>
                          <a:fillRect/>
                        </a:stretch>
                      </pic:blipFill>
                      <pic:spPr>
                        <a:xfrm>
                          <a:off x="0" y="0"/>
                          <a:ext cx="1885950" cy="748665"/>
                        </a:xfrm>
                        <a:prstGeom prst="rect"/>
                        <a:ln/>
                      </pic:spPr>
                    </pic:pic>
                  </a:graphicData>
                </a:graphic>
              </wp:anchor>
            </w:drawing>
          </mc:Fallback>
        </mc:AlternateContent>
      </w:r>
    </w:p>
    <w:p w:rsidR="00000000" w:rsidDel="00000000" w:rsidP="00000000" w:rsidRDefault="00000000" w:rsidRPr="00000000" w14:paraId="0000012A">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177800</wp:posOffset>
                </wp:positionV>
                <wp:extent cx="219710" cy="25400"/>
                <wp:effectExtent b="0" l="0" r="0" t="0"/>
                <wp:wrapNone/>
                <wp:docPr id="57" name=""/>
                <a:graphic>
                  <a:graphicData uri="http://schemas.microsoft.com/office/word/2010/wordprocessingShape">
                    <wps:wsp>
                      <wps:cNvCnPr/>
                      <wps:spPr>
                        <a:xfrm rot="10800000">
                          <a:off x="5236145" y="3780000"/>
                          <a:ext cx="219710"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177800</wp:posOffset>
                </wp:positionV>
                <wp:extent cx="219710" cy="25400"/>
                <wp:effectExtent b="0" l="0" r="0" t="0"/>
                <wp:wrapNone/>
                <wp:docPr id="57" name="image7.png"/>
                <a:graphic>
                  <a:graphicData uri="http://schemas.openxmlformats.org/drawingml/2006/picture">
                    <pic:pic>
                      <pic:nvPicPr>
                        <pic:cNvPr id="0" name="image7.png"/>
                        <pic:cNvPicPr preferRelativeResize="0"/>
                      </pic:nvPicPr>
                      <pic:blipFill>
                        <a:blip r:embed="rId54"/>
                        <a:srcRect/>
                        <a:stretch>
                          <a:fillRect/>
                        </a:stretch>
                      </pic:blipFill>
                      <pic:spPr>
                        <a:xfrm>
                          <a:off x="0" y="0"/>
                          <a:ext cx="219710" cy="25400"/>
                        </a:xfrm>
                        <a:prstGeom prst="rect"/>
                        <a:ln/>
                      </pic:spPr>
                    </pic:pic>
                  </a:graphicData>
                </a:graphic>
              </wp:anchor>
            </w:drawing>
          </mc:Fallback>
        </mc:AlternateContent>
      </w:r>
    </w:p>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w:cs="Times" w:eastAsia="Times" w:hAnsi="Times"/>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3">
      <w:pPr>
        <w:spacing w:after="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VІI ФОРМИ АТЕСТАЦІЇ ЗДОБУВАЧІВ ДРУГОГО (МАГІСТЕРСЬКОГО) СТУПЕНЯ ВИЩОЇ ОСВІТИ</w:t>
      </w:r>
    </w:p>
    <w:p w:rsidR="00000000" w:rsidDel="00000000" w:rsidP="00000000" w:rsidRDefault="00000000" w:rsidRPr="00000000" w14:paraId="000001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6"/>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3"/>
        <w:gridCol w:w="7122"/>
        <w:tblGridChange w:id="0">
          <w:tblGrid>
            <w:gridCol w:w="2223"/>
            <w:gridCol w:w="7122"/>
          </w:tblGrid>
        </w:tblGridChange>
      </w:tblGrid>
      <w:tr>
        <w:trPr>
          <w:cantSplit w:val="0"/>
          <w:tblHeader w:val="0"/>
        </w:trPr>
        <w:tc>
          <w:tcPr/>
          <w:p w:rsidR="00000000" w:rsidDel="00000000" w:rsidP="00000000" w:rsidRDefault="00000000" w:rsidRPr="00000000" w14:paraId="000001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 атестації здобувачів вищої освіти</w:t>
            </w:r>
          </w:p>
        </w:tc>
        <w:tc>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Атестація здійснюється у формі публічного захисту (демонстрації)  кваліфікаційної роботи.</w:t>
            </w:r>
          </w:p>
        </w:tc>
      </w:tr>
      <w:tr>
        <w:trPr>
          <w:cantSplit w:val="0"/>
          <w:tblHeader w:val="0"/>
        </w:trPr>
        <w:tc>
          <w:tcPr/>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Вимоги до кваліфікаційної роботи</w:t>
            </w:r>
          </w:p>
        </w:tc>
        <w:tc>
          <w:tcPr/>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Кваліфікаційна робота передбачає розв’язання складного спеціалізованого завдання або практичної складної задачі або проблеми в сфері міжнародної економіки та економічної безпеки, що потребує досліджень та/або інновацій і характеризується невизначеністю умов та вимог. </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кваліфікаційній роботі не повинно бути академічного плагіату, фальсифікації, фабрикації та списування.</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етапі допуску до захисту кваліфікаційна робота проходить обов’язкову перевірку на вміст академічного плагіату ліцензованою програмою StrikePlagiarism.com. </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 захисту кваліфікована робота має бути розміщена у репозитарії НУ «Запорізька політехніка»</w:t>
            </w:r>
          </w:p>
        </w:tc>
      </w:tr>
    </w:tbl>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VIII ВИМОГИ ДО НАЯВНОСТІ СИСТЕМИ ВНУТРІШНЬОГО ЗАБЕЗПЕЧЕННЯ ЯКОСТІ ВИЩОЇ ОСВІТИ</w:t>
      </w:r>
    </w:p>
    <w:p w:rsidR="00000000" w:rsidDel="00000000" w:rsidP="00000000" w:rsidRDefault="00000000" w:rsidRPr="00000000" w14:paraId="0000013E">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tbl>
      <w:tblPr>
        <w:tblStyle w:val="Table7"/>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081"/>
        <w:tblGridChange w:id="0">
          <w:tblGrid>
            <w:gridCol w:w="2263"/>
            <w:gridCol w:w="7081"/>
          </w:tblGrid>
        </w:tblGridChange>
      </w:tblGrid>
      <w:tr>
        <w:trPr>
          <w:cantSplit w:val="0"/>
          <w:tblHeader w:val="0"/>
        </w:trPr>
        <w:tc>
          <w:tcPr/>
          <w:p w:rsidR="00000000" w:rsidDel="00000000" w:rsidP="00000000" w:rsidRDefault="00000000" w:rsidRPr="00000000" w14:paraId="0000013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Принципи та процедури забезпечення якості освіти</w:t>
            </w:r>
          </w:p>
        </w:tc>
        <w:tc>
          <w:tcPr/>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забезпечення якості освітньої діяльності та якості вищої освіти передбачає здійснення університетом таких процедур і заходів: </w:t>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–визначення принципів та процедур забезпечення якості вищої освіти; </w:t>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–здійснення моніторингу та періодичного перегляду освітніх програм; </w:t>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–щорічне оцінювання здобувачів вищої освіти, науково-педагогічних і педагогічних працівників НУ «Запорізька політехніка» та регулярне оприлюднення результатів таких оцінювань на офіційному веб-сайті Університету, на інформаційних стендах та в будь-який інший спосіб;</w:t>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–забезпечення підвищення кваліфікації педагогічних, наукових і науково-педагогічних працівників; </w:t>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наявності інформаційних систем для ефективного управління освітнім процесом; </w:t>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публічності інформації про освітні програми, ступені вищої освіти та кваліфікації; </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дотримання академічної доброчесності працівниками університету та здобувачами вищої освіти, у тому числі створення і забезпечення функціонування ефективної системи запобігання та виявлення академічного плагіату; </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–інших процедур і заходів.</w:t>
            </w:r>
          </w:p>
        </w:tc>
      </w:tr>
      <w:tr>
        <w:trPr>
          <w:cantSplit w:val="0"/>
          <w:tblHeader w:val="0"/>
        </w:trPr>
        <w:tc>
          <w:tcPr/>
          <w:p w:rsidR="00000000" w:rsidDel="00000000" w:rsidP="00000000" w:rsidRDefault="00000000" w:rsidRPr="00000000" w14:paraId="000001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Моніторинг та періодичний перегляд освітніх програм</w:t>
            </w:r>
          </w:p>
        </w:tc>
        <w:tc>
          <w:tcPr/>
          <w:p w:rsidR="00000000" w:rsidDel="00000000" w:rsidP="00000000" w:rsidRDefault="00000000" w:rsidRPr="00000000" w14:paraId="000001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освітніх програм відбувається за результатами їхнього постійного моніторингу. Критерії, за якими відбувається перегляд освітніх програм, формуються, як у результаті зворотнього зв’язку із науково-педагогічними працівниками, здобувачами, випускниками та роботодавцями, так і внаслідок прогнозування розвитку спеціальностей та потреб суспільства.</w:t>
            </w:r>
          </w:p>
        </w:tc>
      </w:tr>
      <w:tr>
        <w:trPr>
          <w:cantSplit w:val="0"/>
          <w:tblHeader w:val="0"/>
        </w:trPr>
        <w:tc>
          <w:tcPr/>
          <w:p w:rsidR="00000000" w:rsidDel="00000000" w:rsidP="00000000" w:rsidRDefault="00000000" w:rsidRPr="00000000" w14:paraId="0000014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здобувачів вищої освіти</w:t>
            </w:r>
          </w:p>
        </w:tc>
        <w:tc>
          <w:tcPr/>
          <w:p w:rsidR="00000000" w:rsidDel="00000000" w:rsidP="00000000" w:rsidRDefault="00000000" w:rsidRPr="00000000" w14:paraId="000001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знань здобувачів здійснюється відповідно до Положення про організацію освітнього процесу в НУ «Запорізька політехніка». В НУ «Запорізька політехніка» використовуються різні форми контролю після закінчення логічно завершеної частини лекційних та практичних занять з певної навчальної дисципліни (усна, письмова, комбінована, тестування тощо). Результати виставляються у вигляді підсумкової оцінки за 100-бальною, національною шкалою і шкалою ЄКТС.</w:t>
            </w:r>
          </w:p>
        </w:tc>
      </w:tr>
      <w:tr>
        <w:trPr>
          <w:cantSplit w:val="0"/>
          <w:tblHeader w:val="0"/>
        </w:trPr>
        <w:tc>
          <w:tcPr/>
          <w:p w:rsidR="00000000" w:rsidDel="00000000" w:rsidP="00000000" w:rsidRDefault="00000000" w:rsidRPr="00000000" w14:paraId="000001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Підвищення кваліфікації науково-педагогічних, педагогічних та наукових працівників</w:t>
            </w:r>
          </w:p>
        </w:tc>
        <w:tc>
          <w:tcPr/>
          <w:p w:rsidR="00000000" w:rsidDel="00000000" w:rsidP="00000000" w:rsidRDefault="00000000" w:rsidRPr="00000000" w14:paraId="000001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Підвищення кваліфікації науково-педагогічних і наукових працівників здійснюється відповідно до Положення про підвищення кваліфікації та стажування науково-педагогічних працівників НУ «Запорізька політехніка».</w:t>
            </w:r>
          </w:p>
        </w:tc>
      </w:tr>
      <w:tr>
        <w:trPr>
          <w:cantSplit w:val="0"/>
          <w:tblHeader w:val="0"/>
        </w:trPr>
        <w:tc>
          <w:tcPr/>
          <w:p w:rsidR="00000000" w:rsidDel="00000000" w:rsidP="00000000" w:rsidRDefault="00000000" w:rsidRPr="00000000" w14:paraId="0000015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Наявність необхідних ресурсів  для організації освітнього процесу, у тому числі самостійної роботи студентів </w:t>
            </w:r>
          </w:p>
        </w:tc>
        <w:tc>
          <w:tcPr/>
          <w:p w:rsidR="00000000" w:rsidDel="00000000" w:rsidP="00000000" w:rsidRDefault="00000000" w:rsidRPr="00000000" w14:paraId="000001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необхідними ресурсами освітнього процесу та підтримки здобувачів вищої освіти в Університеті відповідає ліцензійним та акредитаційним вимогам. Забезпечення необхідними ресурсами освітнього процесу. Матеріально-технічна база Університету повністю пристосована для підготовки фахівців. Освітній процес здійснюється в навчальних корпусах, на базах практик; забезпеченість складає 100%. Заняття за розкладом проводяться в сучасних аудиторіях, лабораторіях та комп’ютерних класах.</w:t>
            </w:r>
          </w:p>
        </w:tc>
      </w:tr>
      <w:tr>
        <w:trPr>
          <w:cantSplit w:val="0"/>
          <w:tblHeader w:val="0"/>
        </w:trPr>
        <w:tc>
          <w:tcPr/>
          <w:p w:rsidR="00000000" w:rsidDel="00000000" w:rsidP="00000000" w:rsidRDefault="00000000" w:rsidRPr="00000000" w14:paraId="000001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Наявність інформаційних систем для ефективного управління освітнім процесом</w:t>
            </w:r>
          </w:p>
        </w:tc>
        <w:tc>
          <w:tcPr/>
          <w:p w:rsidR="00000000" w:rsidDel="00000000" w:rsidP="00000000" w:rsidRDefault="00000000" w:rsidRPr="00000000" w14:paraId="000001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Університеті створено умови для доступу до інтернет, в корпусах Університету діє безкоштовна та цілодобова Wi-Fi мережа. Освітній процес забезпечено навчальною, методичною та науковою літературою на паперових та електронних носіях завдяки фондам бібліотеки, електронної бібліотеки, видавничій діяльності Університету, веб-ресурсам Університету.</w:t>
            </w:r>
          </w:p>
        </w:tc>
      </w:tr>
      <w:tr>
        <w:trPr>
          <w:cantSplit w:val="0"/>
          <w:tblHeader w:val="0"/>
        </w:trPr>
        <w:tc>
          <w:tcPr/>
          <w:p w:rsidR="00000000" w:rsidDel="00000000" w:rsidP="00000000" w:rsidRDefault="00000000" w:rsidRPr="00000000" w14:paraId="000001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Публічність інформації про освітні програми, ступені вищої освіти та кваліфікації</w:t>
            </w:r>
          </w:p>
        </w:tc>
        <w:tc>
          <w:tcPr/>
          <w:p w:rsidR="00000000" w:rsidDel="00000000" w:rsidP="00000000" w:rsidRDefault="00000000" w:rsidRPr="00000000" w14:paraId="000001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Публічність інформації про діяльність Університету забезпечується відповідно до вимог Закону України «Про вищу освіту», наказу Міністерства освіти і науки України від 19.02.2015 р. №166 (зі змінами) «Деякі питання оприлюднення інформації про діяльність вищих навчальних закладів» та відповідних наказів та розпоряджень ректора Університету. На офіційному сайті Університету розміщується інформація, яка підлягає обов’язковому оприлюдненню.</w:t>
            </w:r>
          </w:p>
        </w:tc>
      </w:tr>
      <w:tr>
        <w:trPr>
          <w:cantSplit w:val="0"/>
          <w:trHeight w:val="558" w:hRule="atLeast"/>
          <w:tblHeader w:val="0"/>
        </w:trPr>
        <w:tc>
          <w:tcPr/>
          <w:p w:rsidR="00000000" w:rsidDel="00000000" w:rsidP="00000000" w:rsidRDefault="00000000" w:rsidRPr="00000000" w14:paraId="0000015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Дотримання академічної доброчесності працівниками закладу та здобувачами вищої освіти.</w:t>
            </w:r>
          </w:p>
          <w:p w:rsidR="00000000" w:rsidDel="00000000" w:rsidP="00000000" w:rsidRDefault="00000000" w:rsidRPr="00000000" w14:paraId="0000015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Запобігання та виявлення академічного плагіату</w:t>
            </w:r>
          </w:p>
        </w:tc>
        <w:tc>
          <w:tcPr/>
          <w:p w:rsidR="00000000" w:rsidDel="00000000" w:rsidP="00000000" w:rsidRDefault="00000000" w:rsidRPr="00000000" w14:paraId="000001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Положення про перевірку в Національному університеті «Запорізька політехніка» (далі – НУ «Запорізька політехніка», Університет) кваліфікаційних випускних робіт (дипломних робіт/проектів) здобувачів вищої освіти на академічний плагіат (далі – Положення) регламентує, в рамках комплексу заходів Університету із забезпечення якості освіти та академічної доброчесності, порядок перевірки кваліфікаційних випускних робіт здобувачів вищої освіти за освітніми ступенями бакалавра та магістра всіх форм навчання на наявність академічного плагіату та регламентує заходи з попередження його проявів. </w:t>
            </w:r>
          </w:p>
          <w:p w:rsidR="00000000" w:rsidDel="00000000" w:rsidP="00000000" w:rsidRDefault="00000000" w:rsidRPr="00000000" w14:paraId="000001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Положення є складовою внутрішньої системи забезпечення якості освітньої діяльності та якості вищої освіти в Національному університеті «Запорізька політехніка» та частиною низки заходів, передбачених ст.69 «Права інтелектуальної власності та їх захист» Закону України «Про вищу освіту», із запобігання у закладах вищої освіти України академічному плагіату. Відповідає вимогам Закону України «Про вищу освіту», Постанові КМУ від 19 липня 2017р.№541 «Положення про Національний репозитарій академічних текстів», вимогам чинного законодавства України.</w:t>
            </w:r>
          </w:p>
        </w:tc>
      </w:tr>
    </w:tbl>
    <w:p w:rsidR="00000000" w:rsidDel="00000000" w:rsidP="00000000" w:rsidRDefault="00000000" w:rsidRPr="00000000" w14:paraId="000001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ПОЯСНЮВАЛЬНА ЗАПИСКА</w:t>
      </w:r>
    </w:p>
    <w:p w:rsidR="00000000" w:rsidDel="00000000" w:rsidP="00000000" w:rsidRDefault="00000000" w:rsidRPr="00000000" w14:paraId="000001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Матриця відповідності визначених стандартом компетентностей дескрипторам НРК</w:t>
      </w:r>
    </w:p>
    <w:p w:rsidR="00000000" w:rsidDel="00000000" w:rsidP="00000000" w:rsidRDefault="00000000" w:rsidRPr="00000000" w14:paraId="0000015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Інтегральна компетентність спеціальності: </w:t>
      </w:r>
      <w:r w:rsidDel="00000000" w:rsidR="00000000" w:rsidRPr="00000000">
        <w:rPr>
          <w:rFonts w:ascii="Times New Roman" w:cs="Times New Roman" w:eastAsia="Times New Roman" w:hAnsi="Times New Roman"/>
          <w:sz w:val="24"/>
          <w:szCs w:val="24"/>
          <w:rtl w:val="0"/>
        </w:rPr>
        <w:t xml:space="preserve">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p w:rsidR="00000000" w:rsidDel="00000000" w:rsidP="00000000" w:rsidRDefault="00000000" w:rsidRPr="00000000" w14:paraId="00000161">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tbl>
      <w:tblPr>
        <w:tblStyle w:val="Table8"/>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992"/>
        <w:gridCol w:w="1276"/>
        <w:gridCol w:w="1276"/>
        <w:gridCol w:w="1842"/>
        <w:tblGridChange w:id="0">
          <w:tblGrid>
            <w:gridCol w:w="4253"/>
            <w:gridCol w:w="992"/>
            <w:gridCol w:w="1276"/>
            <w:gridCol w:w="1276"/>
            <w:gridCol w:w="1842"/>
          </w:tblGrid>
        </w:tblGridChange>
      </w:tblGrid>
      <w:tr>
        <w:trPr>
          <w:cantSplit w:val="0"/>
          <w:tblHeader w:val="0"/>
        </w:trPr>
        <w:tc>
          <w:tcPr>
            <w:vAlign w:val="center"/>
          </w:tcPr>
          <w:p w:rsidR="00000000" w:rsidDel="00000000" w:rsidP="00000000" w:rsidRDefault="00000000" w:rsidRPr="00000000" w14:paraId="0000016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Перелік компетентностей за НРК</w:t>
            </w:r>
          </w:p>
        </w:tc>
        <w:tc>
          <w:tcPr>
            <w:vAlign w:val="center"/>
          </w:tcPr>
          <w:p w:rsidR="00000000" w:rsidDel="00000000" w:rsidP="00000000" w:rsidRDefault="00000000" w:rsidRPr="00000000" w14:paraId="0000016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Знання</w:t>
            </w:r>
          </w:p>
        </w:tc>
        <w:tc>
          <w:tcPr>
            <w:vAlign w:val="center"/>
          </w:tcPr>
          <w:p w:rsidR="00000000" w:rsidDel="00000000" w:rsidP="00000000" w:rsidRDefault="00000000" w:rsidRPr="00000000" w14:paraId="0000016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Уміння</w:t>
            </w:r>
          </w:p>
        </w:tc>
        <w:tc>
          <w:tcPr>
            <w:vAlign w:val="center"/>
          </w:tcPr>
          <w:p w:rsidR="00000000" w:rsidDel="00000000" w:rsidP="00000000" w:rsidRDefault="00000000" w:rsidRPr="00000000" w14:paraId="00000165">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Комунікація</w:t>
            </w:r>
          </w:p>
        </w:tc>
        <w:tc>
          <w:tcPr>
            <w:vAlign w:val="center"/>
          </w:tcPr>
          <w:p w:rsidR="00000000" w:rsidDel="00000000" w:rsidP="00000000" w:rsidRDefault="00000000" w:rsidRPr="00000000" w14:paraId="00000166">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Автономія та відповідальність</w:t>
            </w:r>
          </w:p>
        </w:tc>
      </w:tr>
      <w:tr>
        <w:trPr>
          <w:cantSplit w:val="0"/>
          <w:tblHeader w:val="0"/>
        </w:trPr>
        <w:tc>
          <w:tcPr>
            <w:gridSpan w:val="5"/>
          </w:tcPr>
          <w:p w:rsidR="00000000" w:rsidDel="00000000" w:rsidP="00000000" w:rsidRDefault="00000000" w:rsidRPr="00000000" w14:paraId="0000016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Загальні компетентності (ЗК)</w:t>
            </w:r>
          </w:p>
        </w:tc>
      </w:tr>
      <w:tr>
        <w:trPr>
          <w:cantSplit w:val="0"/>
          <w:tblHeader w:val="0"/>
        </w:trPr>
        <w:tc>
          <w:tcPr/>
          <w:p w:rsidR="00000000" w:rsidDel="00000000" w:rsidP="00000000" w:rsidRDefault="00000000" w:rsidRPr="00000000" w14:paraId="0000016C">
            <w:pPr>
              <w:tabs>
                <w:tab w:val="left" w:pos="31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ЗК 01</w:t>
            </w:r>
            <w:r w:rsidDel="00000000" w:rsidR="00000000" w:rsidRPr="00000000">
              <w:rPr>
                <w:rFonts w:ascii="Times New Roman" w:cs="Times New Roman" w:eastAsia="Times New Roman" w:hAnsi="Times New Roman"/>
                <w:sz w:val="20"/>
                <w:szCs w:val="20"/>
                <w:rtl w:val="0"/>
              </w:rPr>
              <w:t xml:space="preserve">. Здатність генерувати нові ідеї (креативність). </w:t>
            </w:r>
          </w:p>
        </w:tc>
        <w:tc>
          <w:tcPr>
            <w:vAlign w:val="center"/>
          </w:tcPr>
          <w:p w:rsidR="00000000" w:rsidDel="00000000" w:rsidP="00000000" w:rsidRDefault="00000000" w:rsidRPr="00000000" w14:paraId="0000016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ЗН2</w:t>
            </w:r>
          </w:p>
        </w:tc>
        <w:tc>
          <w:tcPr>
            <w:vAlign w:val="center"/>
          </w:tcPr>
          <w:p w:rsidR="00000000" w:rsidDel="00000000" w:rsidP="00000000" w:rsidRDefault="00000000" w:rsidRPr="00000000" w14:paraId="0000016E">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К2</w:t>
            </w:r>
          </w:p>
        </w:tc>
        <w:tc>
          <w:tcPr>
            <w:vAlign w:val="center"/>
          </w:tcPr>
          <w:p w:rsidR="00000000" w:rsidDel="00000000" w:rsidP="00000000" w:rsidRDefault="00000000" w:rsidRPr="00000000" w14:paraId="00000170">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1">
            <w:pPr>
              <w:tabs>
                <w:tab w:val="left" w:pos="31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ЗК 02.</w:t>
            </w:r>
            <w:r w:rsidDel="00000000" w:rsidR="00000000" w:rsidRPr="00000000">
              <w:rPr>
                <w:rFonts w:ascii="Times New Roman" w:cs="Times New Roman" w:eastAsia="Times New Roman" w:hAnsi="Times New Roman"/>
                <w:sz w:val="20"/>
                <w:szCs w:val="20"/>
                <w:rtl w:val="0"/>
              </w:rPr>
              <w:t xml:space="preserve"> Здатність до абстрактного мислення, аналізу та синтезу. </w:t>
            </w:r>
          </w:p>
        </w:tc>
        <w:tc>
          <w:tcPr>
            <w:vAlign w:val="center"/>
          </w:tcPr>
          <w:p w:rsidR="00000000" w:rsidDel="00000000" w:rsidP="00000000" w:rsidRDefault="00000000" w:rsidRPr="00000000" w14:paraId="0000017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ЗН1</w:t>
            </w:r>
          </w:p>
        </w:tc>
        <w:tc>
          <w:tcPr>
            <w:vAlign w:val="center"/>
          </w:tcPr>
          <w:p w:rsidR="00000000" w:rsidDel="00000000" w:rsidP="00000000" w:rsidRDefault="00000000" w:rsidRPr="00000000" w14:paraId="0000017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74">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75">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76">
            <w:pPr>
              <w:tabs>
                <w:tab w:val="left" w:pos="31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ЗК 03.</w:t>
            </w:r>
            <w:r w:rsidDel="00000000" w:rsidR="00000000" w:rsidRPr="00000000">
              <w:rPr>
                <w:rFonts w:ascii="Times New Roman" w:cs="Times New Roman" w:eastAsia="Times New Roman" w:hAnsi="Times New Roman"/>
                <w:sz w:val="20"/>
                <w:szCs w:val="20"/>
                <w:rtl w:val="0"/>
              </w:rPr>
              <w:t xml:space="preserve"> Здатність мотивувати людей та рухатися до спільної мети.</w:t>
            </w:r>
          </w:p>
        </w:tc>
        <w:tc>
          <w:tcPr>
            <w:vAlign w:val="center"/>
          </w:tcPr>
          <w:p w:rsidR="00000000" w:rsidDel="00000000" w:rsidP="00000000" w:rsidRDefault="00000000" w:rsidRPr="00000000" w14:paraId="00000177">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78">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7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К1</w:t>
            </w:r>
          </w:p>
        </w:tc>
        <w:tc>
          <w:tcPr>
            <w:vAlign w:val="center"/>
          </w:tcPr>
          <w:p w:rsidR="00000000" w:rsidDel="00000000" w:rsidP="00000000" w:rsidRDefault="00000000" w:rsidRPr="00000000" w14:paraId="0000017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АВ3</w:t>
            </w:r>
          </w:p>
        </w:tc>
      </w:tr>
      <w:tr>
        <w:trPr>
          <w:cantSplit w:val="0"/>
          <w:tblHeader w:val="0"/>
        </w:trPr>
        <w:tc>
          <w:tcPr/>
          <w:p w:rsidR="00000000" w:rsidDel="00000000" w:rsidP="00000000" w:rsidRDefault="00000000" w:rsidRPr="00000000" w14:paraId="0000017B">
            <w:pPr>
              <w:tabs>
                <w:tab w:val="left" w:pos="31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ЗК 04.</w:t>
            </w:r>
            <w:r w:rsidDel="00000000" w:rsidR="00000000" w:rsidRPr="00000000">
              <w:rPr>
                <w:rFonts w:ascii="Times New Roman" w:cs="Times New Roman" w:eastAsia="Times New Roman" w:hAnsi="Times New Roman"/>
                <w:sz w:val="20"/>
                <w:szCs w:val="20"/>
                <w:rtl w:val="0"/>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vAlign w:val="center"/>
          </w:tcPr>
          <w:p w:rsidR="00000000" w:rsidDel="00000000" w:rsidP="00000000" w:rsidRDefault="00000000" w:rsidRPr="00000000" w14:paraId="0000017C">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7D">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7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К2</w:t>
            </w:r>
          </w:p>
        </w:tc>
        <w:tc>
          <w:tcPr>
            <w:vAlign w:val="center"/>
          </w:tcPr>
          <w:p w:rsidR="00000000" w:rsidDel="00000000" w:rsidP="00000000" w:rsidRDefault="00000000" w:rsidRPr="00000000" w14:paraId="0000017F">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ЗК 05.</w:t>
            </w:r>
            <w:r w:rsidDel="00000000" w:rsidR="00000000" w:rsidRPr="00000000">
              <w:rPr>
                <w:rFonts w:ascii="Times New Roman" w:cs="Times New Roman" w:eastAsia="Times New Roman" w:hAnsi="Times New Roman"/>
                <w:sz w:val="20"/>
                <w:szCs w:val="20"/>
                <w:rtl w:val="0"/>
              </w:rPr>
              <w:t xml:space="preserve"> Здатність працювати в команді</w:t>
            </w:r>
          </w:p>
        </w:tc>
        <w:tc>
          <w:tcPr>
            <w:vAlign w:val="center"/>
          </w:tcPr>
          <w:p w:rsidR="00000000" w:rsidDel="00000000" w:rsidP="00000000" w:rsidRDefault="00000000" w:rsidRPr="00000000" w14:paraId="0000018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ЗН2</w:t>
            </w:r>
          </w:p>
        </w:tc>
        <w:tc>
          <w:tcPr>
            <w:vAlign w:val="center"/>
          </w:tcPr>
          <w:p w:rsidR="00000000" w:rsidDel="00000000" w:rsidP="00000000" w:rsidRDefault="00000000" w:rsidRPr="00000000" w14:paraId="0000018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8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К1</w:t>
            </w:r>
          </w:p>
        </w:tc>
        <w:tc>
          <w:tcPr>
            <w:vAlign w:val="center"/>
          </w:tcPr>
          <w:p w:rsidR="00000000" w:rsidDel="00000000" w:rsidP="00000000" w:rsidRDefault="00000000" w:rsidRPr="00000000" w14:paraId="00000184">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ЗК 06 </w:t>
            </w:r>
            <w:r w:rsidDel="00000000" w:rsidR="00000000" w:rsidRPr="00000000">
              <w:rPr>
                <w:rFonts w:ascii="Times New Roman" w:cs="Times New Roman" w:eastAsia="Times New Roman" w:hAnsi="Times New Roman"/>
                <w:sz w:val="20"/>
                <w:szCs w:val="20"/>
                <w:rtl w:val="0"/>
              </w:rPr>
              <w:t xml:space="preserve">Здатність розробляти та управляти проектами.</w:t>
            </w:r>
            <w:r w:rsidDel="00000000" w:rsidR="00000000" w:rsidRPr="00000000">
              <w:rPr>
                <w:rtl w:val="0"/>
              </w:rPr>
            </w:r>
          </w:p>
        </w:tc>
        <w:tc>
          <w:tcPr>
            <w:vAlign w:val="center"/>
          </w:tcPr>
          <w:p w:rsidR="00000000" w:rsidDel="00000000" w:rsidP="00000000" w:rsidRDefault="00000000" w:rsidRPr="00000000" w14:paraId="00000186">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87">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8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К1</w:t>
            </w:r>
          </w:p>
        </w:tc>
        <w:tc>
          <w:tcPr>
            <w:vAlign w:val="center"/>
          </w:tcPr>
          <w:p w:rsidR="00000000" w:rsidDel="00000000" w:rsidP="00000000" w:rsidRDefault="00000000" w:rsidRPr="00000000" w14:paraId="0000018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АВ1</w:t>
            </w:r>
          </w:p>
        </w:tc>
      </w:tr>
      <w:tr>
        <w:trPr>
          <w:cantSplit w:val="0"/>
          <w:tblHeader w:val="0"/>
        </w:trPr>
        <w:tc>
          <w:tcPr/>
          <w:p w:rsidR="00000000" w:rsidDel="00000000" w:rsidP="00000000" w:rsidRDefault="00000000" w:rsidRPr="00000000" w14:paraId="0000018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ЗК 07 </w:t>
            </w:r>
            <w:r w:rsidDel="00000000" w:rsidR="00000000" w:rsidRPr="00000000">
              <w:rPr>
                <w:rFonts w:ascii="Times New Roman" w:cs="Times New Roman" w:eastAsia="Times New Roman" w:hAnsi="Times New Roman"/>
                <w:sz w:val="20"/>
                <w:szCs w:val="20"/>
                <w:rtl w:val="0"/>
              </w:rPr>
              <w:t xml:space="preserve">Здатність діяти на основі етичних міркувань (мотивів)</w:t>
            </w:r>
            <w:r w:rsidDel="00000000" w:rsidR="00000000" w:rsidRPr="00000000">
              <w:rPr>
                <w:rtl w:val="0"/>
              </w:rPr>
            </w:r>
          </w:p>
        </w:tc>
        <w:tc>
          <w:tcPr>
            <w:vAlign w:val="center"/>
          </w:tcPr>
          <w:p w:rsidR="00000000" w:rsidDel="00000000" w:rsidP="00000000" w:rsidRDefault="00000000" w:rsidRPr="00000000" w14:paraId="0000018B">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8C">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8D">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8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АВ2</w:t>
            </w:r>
          </w:p>
        </w:tc>
      </w:tr>
      <w:tr>
        <w:trPr>
          <w:cantSplit w:val="0"/>
          <w:tblHeader w:val="0"/>
        </w:trPr>
        <w:tc>
          <w:tcPr/>
          <w:p w:rsidR="00000000" w:rsidDel="00000000" w:rsidP="00000000" w:rsidRDefault="00000000" w:rsidRPr="00000000" w14:paraId="0000018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ЗК 08 </w:t>
            </w:r>
            <w:r w:rsidDel="00000000" w:rsidR="00000000" w:rsidRPr="00000000">
              <w:rPr>
                <w:rFonts w:ascii="Times New Roman" w:cs="Times New Roman" w:eastAsia="Times New Roman" w:hAnsi="Times New Roman"/>
                <w:sz w:val="20"/>
                <w:szCs w:val="20"/>
                <w:rtl w:val="0"/>
              </w:rPr>
              <w:t xml:space="preserve">Здатність проводити дослідження на відповідному рівні.</w:t>
            </w:r>
            <w:r w:rsidDel="00000000" w:rsidR="00000000" w:rsidRPr="00000000">
              <w:rPr>
                <w:rtl w:val="0"/>
              </w:rPr>
            </w:r>
          </w:p>
        </w:tc>
        <w:tc>
          <w:tcPr>
            <w:vAlign w:val="center"/>
          </w:tcPr>
          <w:p w:rsidR="00000000" w:rsidDel="00000000" w:rsidP="00000000" w:rsidRDefault="00000000" w:rsidRPr="00000000" w14:paraId="00000190">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9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9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К1</w:t>
            </w:r>
          </w:p>
        </w:tc>
        <w:tc>
          <w:tcPr>
            <w:vAlign w:val="center"/>
          </w:tcPr>
          <w:p w:rsidR="00000000" w:rsidDel="00000000" w:rsidP="00000000" w:rsidRDefault="00000000" w:rsidRPr="00000000" w14:paraId="00000193">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9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Спеціальні (фахові компетентності (СК)</w:t>
            </w:r>
          </w:p>
        </w:tc>
      </w:tr>
      <w:tr>
        <w:trPr>
          <w:cantSplit w:val="0"/>
          <w:tblHeader w:val="0"/>
        </w:trPr>
        <w:tc>
          <w:tcPr/>
          <w:p w:rsidR="00000000" w:rsidDel="00000000" w:rsidP="00000000" w:rsidRDefault="00000000" w:rsidRPr="00000000" w14:paraId="000001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01. </w:t>
            </w:r>
            <w:r w:rsidDel="00000000" w:rsidR="00000000" w:rsidRPr="00000000">
              <w:rPr>
                <w:rFonts w:ascii="Times New Roman" w:cs="Times New Roman" w:eastAsia="Times New Roman" w:hAnsi="Times New Roman"/>
                <w:sz w:val="20"/>
                <w:szCs w:val="20"/>
                <w:rtl w:val="0"/>
              </w:rPr>
              <w:t xml:space="preserve">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 </w:t>
            </w:r>
          </w:p>
        </w:tc>
        <w:tc>
          <w:tcPr>
            <w:vAlign w:val="center"/>
          </w:tcPr>
          <w:p w:rsidR="00000000" w:rsidDel="00000000" w:rsidP="00000000" w:rsidRDefault="00000000" w:rsidRPr="00000000" w14:paraId="0000019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ЗН2</w:t>
            </w:r>
          </w:p>
        </w:tc>
        <w:tc>
          <w:tcPr>
            <w:vAlign w:val="center"/>
          </w:tcPr>
          <w:p w:rsidR="00000000" w:rsidDel="00000000" w:rsidP="00000000" w:rsidRDefault="00000000" w:rsidRPr="00000000" w14:paraId="0000019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9C">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9D">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02.</w:t>
            </w:r>
            <w:r w:rsidDel="00000000" w:rsidR="00000000" w:rsidRPr="00000000">
              <w:rPr>
                <w:rFonts w:ascii="Times New Roman" w:cs="Times New Roman" w:eastAsia="Times New Roman" w:hAnsi="Times New Roman"/>
                <w:sz w:val="20"/>
                <w:szCs w:val="20"/>
                <w:rtl w:val="0"/>
              </w:rPr>
              <w:t xml:space="preserve"> .Здатність до професійної комунікації в сфері економіки іноземною мовою.</w:t>
            </w:r>
          </w:p>
        </w:tc>
        <w:tc>
          <w:tcPr>
            <w:vAlign w:val="center"/>
          </w:tcPr>
          <w:p w:rsidR="00000000" w:rsidDel="00000000" w:rsidP="00000000" w:rsidRDefault="00000000" w:rsidRPr="00000000" w14:paraId="0000019F">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A0">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A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К2</w:t>
            </w:r>
          </w:p>
        </w:tc>
        <w:tc>
          <w:tcPr>
            <w:vAlign w:val="center"/>
          </w:tcPr>
          <w:p w:rsidR="00000000" w:rsidDel="00000000" w:rsidP="00000000" w:rsidRDefault="00000000" w:rsidRPr="00000000" w14:paraId="000001A2">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03.</w:t>
            </w:r>
            <w:r w:rsidDel="00000000" w:rsidR="00000000" w:rsidRPr="00000000">
              <w:rPr>
                <w:rFonts w:ascii="Times New Roman" w:cs="Times New Roman" w:eastAsia="Times New Roman" w:hAnsi="Times New Roman"/>
                <w:sz w:val="20"/>
                <w:szCs w:val="20"/>
                <w:rtl w:val="0"/>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tc>
        <w:tc>
          <w:tcPr>
            <w:vAlign w:val="center"/>
          </w:tcPr>
          <w:p w:rsidR="00000000" w:rsidDel="00000000" w:rsidP="00000000" w:rsidRDefault="00000000" w:rsidRPr="00000000" w14:paraId="000001A4">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A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A6">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A7">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04.</w:t>
            </w:r>
            <w:r w:rsidDel="00000000" w:rsidR="00000000" w:rsidRPr="00000000">
              <w:rPr>
                <w:rFonts w:ascii="Times New Roman" w:cs="Times New Roman" w:eastAsia="Times New Roman" w:hAnsi="Times New Roman"/>
                <w:sz w:val="20"/>
                <w:szCs w:val="20"/>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tc>
        <w:tc>
          <w:tcPr>
            <w:vAlign w:val="center"/>
          </w:tcPr>
          <w:p w:rsidR="00000000" w:rsidDel="00000000" w:rsidP="00000000" w:rsidRDefault="00000000" w:rsidRPr="00000000" w14:paraId="000001A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ЗН2</w:t>
            </w:r>
          </w:p>
        </w:tc>
        <w:tc>
          <w:tcPr>
            <w:vAlign w:val="center"/>
          </w:tcPr>
          <w:p w:rsidR="00000000" w:rsidDel="00000000" w:rsidP="00000000" w:rsidRDefault="00000000" w:rsidRPr="00000000" w14:paraId="000001AA">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A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К2</w:t>
            </w:r>
          </w:p>
        </w:tc>
        <w:tc>
          <w:tcPr>
            <w:vAlign w:val="center"/>
          </w:tcPr>
          <w:p w:rsidR="00000000" w:rsidDel="00000000" w:rsidP="00000000" w:rsidRDefault="00000000" w:rsidRPr="00000000" w14:paraId="000001AC">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05.</w:t>
            </w:r>
            <w:r w:rsidDel="00000000" w:rsidR="00000000" w:rsidRPr="00000000">
              <w:rPr>
                <w:rFonts w:ascii="Times New Roman" w:cs="Times New Roman" w:eastAsia="Times New Roman" w:hAnsi="Times New Roman"/>
                <w:sz w:val="20"/>
                <w:szCs w:val="20"/>
                <w:rtl w:val="0"/>
              </w:rPr>
              <w:t xml:space="preserve"> Здатність визначати ключові тренди соціально-економічного та людського розвитку.</w:t>
            </w:r>
          </w:p>
        </w:tc>
        <w:tc>
          <w:tcPr>
            <w:vAlign w:val="center"/>
          </w:tcPr>
          <w:p w:rsidR="00000000" w:rsidDel="00000000" w:rsidP="00000000" w:rsidRDefault="00000000" w:rsidRPr="00000000" w14:paraId="000001A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ЗН1</w:t>
            </w:r>
          </w:p>
        </w:tc>
        <w:tc>
          <w:tcPr>
            <w:vAlign w:val="center"/>
          </w:tcPr>
          <w:p w:rsidR="00000000" w:rsidDel="00000000" w:rsidP="00000000" w:rsidRDefault="00000000" w:rsidRPr="00000000" w14:paraId="000001A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B0">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1">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06.</w:t>
            </w:r>
            <w:r w:rsidDel="00000000" w:rsidR="00000000" w:rsidRPr="00000000">
              <w:rPr>
                <w:rFonts w:ascii="Times New Roman" w:cs="Times New Roman" w:eastAsia="Times New Roman" w:hAnsi="Times New Roman"/>
                <w:sz w:val="20"/>
                <w:szCs w:val="20"/>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tc>
        <w:tc>
          <w:tcPr>
            <w:vAlign w:val="center"/>
          </w:tcPr>
          <w:p w:rsidR="00000000" w:rsidDel="00000000" w:rsidP="00000000" w:rsidRDefault="00000000" w:rsidRPr="00000000" w14:paraId="000001B3">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B5">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6">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07</w:t>
            </w:r>
            <w:r w:rsidDel="00000000" w:rsidR="00000000" w:rsidRPr="00000000">
              <w:rPr>
                <w:rFonts w:ascii="Times New Roman" w:cs="Times New Roman" w:eastAsia="Times New Roman" w:hAnsi="Times New Roman"/>
                <w:sz w:val="20"/>
                <w:szCs w:val="20"/>
                <w:rtl w:val="0"/>
              </w:rPr>
              <w:t xml:space="preserve">. Здатність обґрунтовувати управлінські рішення щодо ефективного розвитку суб’єктів господарювання.</w:t>
            </w:r>
          </w:p>
        </w:tc>
        <w:tc>
          <w:tcPr>
            <w:vAlign w:val="center"/>
          </w:tcPr>
          <w:p w:rsidR="00000000" w:rsidDel="00000000" w:rsidP="00000000" w:rsidRDefault="00000000" w:rsidRPr="00000000" w14:paraId="000001B8">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9">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К1</w:t>
            </w:r>
          </w:p>
        </w:tc>
        <w:tc>
          <w:tcPr>
            <w:vAlign w:val="center"/>
          </w:tcPr>
          <w:p w:rsidR="00000000" w:rsidDel="00000000" w:rsidP="00000000" w:rsidRDefault="00000000" w:rsidRPr="00000000" w14:paraId="000001B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АВ1</w:t>
            </w:r>
          </w:p>
        </w:tc>
      </w:tr>
      <w:tr>
        <w:trPr>
          <w:cantSplit w:val="0"/>
          <w:tblHeader w:val="0"/>
        </w:trPr>
        <w:tc>
          <w:tcPr/>
          <w:p w:rsidR="00000000" w:rsidDel="00000000" w:rsidP="00000000" w:rsidRDefault="00000000" w:rsidRPr="00000000" w14:paraId="000001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08.</w:t>
            </w:r>
            <w:r w:rsidDel="00000000" w:rsidR="00000000" w:rsidRPr="00000000">
              <w:rPr>
                <w:rFonts w:ascii="Times New Roman" w:cs="Times New Roman" w:eastAsia="Times New Roman" w:hAnsi="Times New Roman"/>
                <w:sz w:val="20"/>
                <w:szCs w:val="20"/>
                <w:rtl w:val="0"/>
              </w:rPr>
              <w:t xml:space="preserve"> Здатність оцінювати можливі ризики, соціально-економічні наслідки управлінських рішень.</w:t>
            </w:r>
          </w:p>
        </w:tc>
        <w:tc>
          <w:tcPr>
            <w:vAlign w:val="center"/>
          </w:tcPr>
          <w:p w:rsidR="00000000" w:rsidDel="00000000" w:rsidP="00000000" w:rsidRDefault="00000000" w:rsidRPr="00000000" w14:paraId="000001BD">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E">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BF">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АВ1</w:t>
            </w:r>
          </w:p>
        </w:tc>
      </w:tr>
      <w:tr>
        <w:trPr>
          <w:cantSplit w:val="0"/>
          <w:tblHeader w:val="0"/>
        </w:trPr>
        <w:tc>
          <w:tcPr/>
          <w:p w:rsidR="00000000" w:rsidDel="00000000" w:rsidP="00000000" w:rsidRDefault="00000000" w:rsidRPr="00000000" w14:paraId="000001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09.</w:t>
            </w:r>
            <w:r w:rsidDel="00000000" w:rsidR="00000000" w:rsidRPr="00000000">
              <w:rPr>
                <w:rFonts w:ascii="Times New Roman" w:cs="Times New Roman" w:eastAsia="Times New Roman" w:hAnsi="Times New Roman"/>
                <w:sz w:val="20"/>
                <w:szCs w:val="20"/>
                <w:rtl w:val="0"/>
              </w:rPr>
              <w:t xml:space="preserve"> Здатність застосовувати науковий підхід до формування та виконання ефективних проектів у соціально-економічній сфері.</w:t>
            </w:r>
          </w:p>
        </w:tc>
        <w:tc>
          <w:tcPr>
            <w:vAlign w:val="center"/>
          </w:tcPr>
          <w:p w:rsidR="00000000" w:rsidDel="00000000" w:rsidP="00000000" w:rsidRDefault="00000000" w:rsidRPr="00000000" w14:paraId="000001C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ЗН1</w:t>
            </w:r>
          </w:p>
        </w:tc>
        <w:tc>
          <w:tcPr>
            <w:vAlign w:val="center"/>
          </w:tcPr>
          <w:p w:rsidR="00000000" w:rsidDel="00000000" w:rsidP="00000000" w:rsidRDefault="00000000" w:rsidRPr="00000000" w14:paraId="000001C3">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4">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5">
            <w:pPr>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СК 10</w:t>
            </w:r>
            <w:r w:rsidDel="00000000" w:rsidR="00000000" w:rsidRPr="00000000">
              <w:rPr>
                <w:rFonts w:ascii="Times New Roman" w:cs="Times New Roman" w:eastAsia="Times New Roman" w:hAnsi="Times New Roman"/>
                <w:sz w:val="20"/>
                <w:szCs w:val="20"/>
                <w:rtl w:val="0"/>
              </w:rPr>
              <w:t xml:space="preserve">. Здатність до розробки сценаріїв і стратегій розвитку соціально-економічних систем з метою прогнозування можливих загроз національної та економічної безпеки, обґрунтовувати актуальність та практичне значення заходів щодо забезпечення економічної безпеки та оцінювати їх ефективність.</w:t>
            </w:r>
          </w:p>
        </w:tc>
        <w:tc>
          <w:tcPr>
            <w:vAlign w:val="center"/>
          </w:tcPr>
          <w:p w:rsidR="00000000" w:rsidDel="00000000" w:rsidP="00000000" w:rsidRDefault="00000000" w:rsidRPr="00000000" w14:paraId="000001C7">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C9">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АВ1</w:t>
            </w:r>
          </w:p>
        </w:tc>
      </w:tr>
      <w:tr>
        <w:trPr>
          <w:cantSplit w:val="0"/>
          <w:tblHeader w:val="0"/>
        </w:trPr>
        <w:tc>
          <w:tcPr/>
          <w:p w:rsidR="00000000" w:rsidDel="00000000" w:rsidP="00000000" w:rsidRDefault="00000000" w:rsidRPr="00000000" w14:paraId="000001C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СК 11.</w:t>
            </w:r>
            <w:r w:rsidDel="00000000" w:rsidR="00000000" w:rsidRPr="00000000">
              <w:rPr>
                <w:rFonts w:ascii="Times New Roman" w:cs="Times New Roman" w:eastAsia="Times New Roman" w:hAnsi="Times New Roman"/>
                <w:sz w:val="20"/>
                <w:szCs w:val="20"/>
                <w:rtl w:val="0"/>
              </w:rPr>
              <w:t xml:space="preserve"> Здатність планувати і розробляти проекти у сфері економіки, здійснювати їх інформаційне, методичне, матеріальне, фінансове та кадрове забезпечення, проводити комплексний аналіз загроз економічної безпеки при плануванні та впровадженні економічних (інноваційних, інвестиційних, маркетингових, міжнародних та інш.) проектів.</w:t>
            </w:r>
            <w:r w:rsidDel="00000000" w:rsidR="00000000" w:rsidRPr="00000000">
              <w:rPr>
                <w:rtl w:val="0"/>
              </w:rPr>
            </w:r>
          </w:p>
        </w:tc>
        <w:tc>
          <w:tcPr>
            <w:vAlign w:val="center"/>
          </w:tcPr>
          <w:p w:rsidR="00000000" w:rsidDel="00000000" w:rsidP="00000000" w:rsidRDefault="00000000" w:rsidRPr="00000000" w14:paraId="000001CC">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УМ1</w:t>
            </w:r>
          </w:p>
        </w:tc>
        <w:tc>
          <w:tcPr>
            <w:vAlign w:val="center"/>
          </w:tcPr>
          <w:p w:rsidR="00000000" w:rsidDel="00000000" w:rsidP="00000000" w:rsidRDefault="00000000" w:rsidRPr="00000000" w14:paraId="000001CE">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CF">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after="0" w:line="240" w:lineRule="auto"/>
        <w:rPr>
          <w:rFonts w:ascii="Times New Roman" w:cs="Times New Roman" w:eastAsia="Times New Roman" w:hAnsi="Times New Roman"/>
          <w:b w:val="1"/>
          <w:sz w:val="24"/>
          <w:szCs w:val="24"/>
        </w:rPr>
        <w:sectPr>
          <w:pgSz w:h="16838" w:w="11906"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1D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Матриця відповідності результатів навчання та компетентностей</w:t>
      </w:r>
    </w:p>
    <w:tbl>
      <w:tblPr>
        <w:tblStyle w:val="Table9"/>
        <w:tblW w:w="15611.000000000011"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1"/>
        <w:gridCol w:w="414"/>
        <w:gridCol w:w="414"/>
        <w:gridCol w:w="414"/>
        <w:gridCol w:w="414"/>
        <w:gridCol w:w="414"/>
        <w:gridCol w:w="414"/>
        <w:gridCol w:w="414"/>
        <w:gridCol w:w="414"/>
        <w:gridCol w:w="404"/>
        <w:gridCol w:w="394"/>
        <w:gridCol w:w="414"/>
        <w:gridCol w:w="414"/>
        <w:gridCol w:w="414"/>
        <w:gridCol w:w="414"/>
        <w:gridCol w:w="414"/>
        <w:gridCol w:w="414"/>
        <w:gridCol w:w="414"/>
        <w:gridCol w:w="414"/>
        <w:gridCol w:w="414"/>
        <w:gridCol w:w="404"/>
        <w:tblGridChange w:id="0">
          <w:tblGrid>
            <w:gridCol w:w="7371"/>
            <w:gridCol w:w="414"/>
            <w:gridCol w:w="414"/>
            <w:gridCol w:w="414"/>
            <w:gridCol w:w="414"/>
            <w:gridCol w:w="414"/>
            <w:gridCol w:w="414"/>
            <w:gridCol w:w="414"/>
            <w:gridCol w:w="414"/>
            <w:gridCol w:w="404"/>
            <w:gridCol w:w="394"/>
            <w:gridCol w:w="414"/>
            <w:gridCol w:w="414"/>
            <w:gridCol w:w="414"/>
            <w:gridCol w:w="414"/>
            <w:gridCol w:w="414"/>
            <w:gridCol w:w="414"/>
            <w:gridCol w:w="414"/>
            <w:gridCol w:w="414"/>
            <w:gridCol w:w="414"/>
            <w:gridCol w:w="404"/>
          </w:tblGrid>
        </w:tblGridChange>
      </w:tblGrid>
      <w:tr>
        <w:trPr>
          <w:cantSplit w:val="0"/>
          <w:tblHeader w:val="0"/>
        </w:trPr>
        <w:tc>
          <w:tcPr>
            <w:vMerge w:val="restart"/>
            <w:vAlign w:val="center"/>
          </w:tcPr>
          <w:p w:rsidR="00000000" w:rsidDel="00000000" w:rsidP="00000000" w:rsidRDefault="00000000" w:rsidRPr="00000000" w14:paraId="000001D3">
            <w:pPr>
              <w:jc w:val="center"/>
              <w:rPr>
                <w:rFonts w:ascii="Times" w:cs="Times" w:eastAsia="Times" w:hAnsi="Times"/>
                <w:b w:val="1"/>
                <w:smallCaps w:val="1"/>
                <w:sz w:val="20"/>
                <w:szCs w:val="20"/>
              </w:rPr>
            </w:pPr>
            <w:r w:rsidDel="00000000" w:rsidR="00000000" w:rsidRPr="00000000">
              <w:rPr>
                <w:rFonts w:ascii="Times" w:cs="Times" w:eastAsia="Times" w:hAnsi="Times"/>
                <w:b w:val="1"/>
                <w:smallCaps w:val="1"/>
                <w:sz w:val="20"/>
                <w:szCs w:val="20"/>
                <w:rtl w:val="0"/>
              </w:rPr>
              <w:t xml:space="preserve">РЕЗУЛЬТАТИ НАВЧАННЯ</w:t>
            </w:r>
          </w:p>
        </w:tc>
        <w:tc>
          <w:tcPr>
            <w:gridSpan w:val="9"/>
            <w:vAlign w:val="center"/>
          </w:tcPr>
          <w:p w:rsidR="00000000" w:rsidDel="00000000" w:rsidP="00000000" w:rsidRDefault="00000000" w:rsidRPr="00000000" w14:paraId="000001D4">
            <w:pPr>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КОМПЕТЕНТНОСТІ</w:t>
            </w:r>
          </w:p>
        </w:tc>
        <w:tc>
          <w:tcPr>
            <w:gridSpan w:val="11"/>
            <w:vAlign w:val="center"/>
          </w:tcPr>
          <w:p w:rsidR="00000000" w:rsidDel="00000000" w:rsidP="00000000" w:rsidRDefault="00000000" w:rsidRPr="00000000" w14:paraId="000001DD">
            <w:pPr>
              <w:jc w:val="center"/>
              <w:rPr>
                <w:rFonts w:ascii="Times" w:cs="Times" w:eastAsia="Times" w:hAnsi="Times"/>
                <w:b w:val="1"/>
                <w:smallCaps w:val="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mallCaps w:val="1"/>
              </w:rPr>
            </w:pPr>
            <w:r w:rsidDel="00000000" w:rsidR="00000000" w:rsidRPr="00000000">
              <w:rPr>
                <w:rtl w:val="0"/>
              </w:rPr>
            </w:r>
          </w:p>
        </w:tc>
        <w:tc>
          <w:tcPr>
            <w:vMerge w:val="restart"/>
            <w:vAlign w:val="center"/>
          </w:tcPr>
          <w:p w:rsidR="00000000" w:rsidDel="00000000" w:rsidP="00000000" w:rsidRDefault="00000000" w:rsidRPr="00000000" w14:paraId="000001E9">
            <w:pPr>
              <w:ind w:left="113" w:right="113" w:firstLine="0"/>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ІК</w:t>
            </w:r>
          </w:p>
        </w:tc>
        <w:tc>
          <w:tcPr>
            <w:gridSpan w:val="8"/>
            <w:vAlign w:val="center"/>
          </w:tcPr>
          <w:p w:rsidR="00000000" w:rsidDel="00000000" w:rsidP="00000000" w:rsidRDefault="00000000" w:rsidRPr="00000000" w14:paraId="000001EA">
            <w:pPr>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ЗАГАЛЬНІ КОМПЕТЕНТНОСТІ</w:t>
            </w:r>
          </w:p>
        </w:tc>
        <w:tc>
          <w:tcPr>
            <w:gridSpan w:val="11"/>
            <w:vAlign w:val="center"/>
          </w:tcPr>
          <w:p w:rsidR="00000000" w:rsidDel="00000000" w:rsidP="00000000" w:rsidRDefault="00000000" w:rsidRPr="00000000" w14:paraId="000001F2">
            <w:pPr>
              <w:jc w:val="center"/>
              <w:rPr>
                <w:rFonts w:ascii="Times" w:cs="Times" w:eastAsia="Times" w:hAnsi="Times"/>
                <w:b w:val="1"/>
                <w:smallCaps w:val="1"/>
              </w:rPr>
            </w:pPr>
            <w:r w:rsidDel="00000000" w:rsidR="00000000" w:rsidRPr="00000000">
              <w:rPr>
                <w:rFonts w:ascii="Times" w:cs="Times" w:eastAsia="Times" w:hAnsi="Times"/>
                <w:b w:val="1"/>
                <w:smallCaps w:val="1"/>
                <w:rtl w:val="0"/>
              </w:rPr>
              <w:t xml:space="preserve">СПЕЦІАЛЬНІ (ФАХОВІ) КОМПЕТЕНТНОСТІ</w:t>
            </w:r>
          </w:p>
        </w:tc>
      </w:tr>
      <w:tr>
        <w:trPr>
          <w:cantSplit w:val="1"/>
          <w:trHeight w:val="737" w:hRule="atLeast"/>
          <w:tblHeader w:val="0"/>
        </w:trPr>
        <w:tc>
          <w:tcPr>
            <w:vMerge w:val="continue"/>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mallCaps w:val="1"/>
              </w:rPr>
            </w:pPr>
            <w:r w:rsidDel="00000000" w:rsidR="00000000" w:rsidRPr="00000000">
              <w:rPr>
                <w:rtl w:val="0"/>
              </w:rPr>
            </w:r>
          </w:p>
        </w:tc>
        <w:tc>
          <w:tcPr>
            <w:vMerge w:val="continue"/>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mallCaps w:val="1"/>
              </w:rPr>
            </w:pPr>
            <w:r w:rsidDel="00000000" w:rsidR="00000000" w:rsidRPr="00000000">
              <w:rPr>
                <w:rtl w:val="0"/>
              </w:rPr>
            </w:r>
          </w:p>
        </w:tc>
        <w:tc>
          <w:tcPr>
            <w:vAlign w:val="center"/>
          </w:tcPr>
          <w:p w:rsidR="00000000" w:rsidDel="00000000" w:rsidP="00000000" w:rsidRDefault="00000000" w:rsidRPr="00000000" w14:paraId="000001FF">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01</w:t>
            </w:r>
          </w:p>
        </w:tc>
        <w:tc>
          <w:tcPr>
            <w:vAlign w:val="center"/>
          </w:tcPr>
          <w:p w:rsidR="00000000" w:rsidDel="00000000" w:rsidP="00000000" w:rsidRDefault="00000000" w:rsidRPr="00000000" w14:paraId="00000200">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02</w:t>
            </w:r>
          </w:p>
        </w:tc>
        <w:tc>
          <w:tcPr>
            <w:vAlign w:val="center"/>
          </w:tcPr>
          <w:p w:rsidR="00000000" w:rsidDel="00000000" w:rsidP="00000000" w:rsidRDefault="00000000" w:rsidRPr="00000000" w14:paraId="00000201">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03</w:t>
            </w:r>
          </w:p>
        </w:tc>
        <w:tc>
          <w:tcPr>
            <w:vAlign w:val="center"/>
          </w:tcPr>
          <w:p w:rsidR="00000000" w:rsidDel="00000000" w:rsidP="00000000" w:rsidRDefault="00000000" w:rsidRPr="00000000" w14:paraId="00000202">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04</w:t>
            </w:r>
          </w:p>
        </w:tc>
        <w:tc>
          <w:tcPr>
            <w:vAlign w:val="center"/>
          </w:tcPr>
          <w:p w:rsidR="00000000" w:rsidDel="00000000" w:rsidP="00000000" w:rsidRDefault="00000000" w:rsidRPr="00000000" w14:paraId="00000203">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05</w:t>
            </w:r>
          </w:p>
        </w:tc>
        <w:tc>
          <w:tcPr>
            <w:vAlign w:val="center"/>
          </w:tcPr>
          <w:p w:rsidR="00000000" w:rsidDel="00000000" w:rsidP="00000000" w:rsidRDefault="00000000" w:rsidRPr="00000000" w14:paraId="00000204">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06</w:t>
            </w:r>
          </w:p>
        </w:tc>
        <w:tc>
          <w:tcPr>
            <w:vAlign w:val="center"/>
          </w:tcPr>
          <w:p w:rsidR="00000000" w:rsidDel="00000000" w:rsidP="00000000" w:rsidRDefault="00000000" w:rsidRPr="00000000" w14:paraId="00000205">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07</w:t>
            </w:r>
          </w:p>
        </w:tc>
        <w:tc>
          <w:tcPr>
            <w:vAlign w:val="center"/>
          </w:tcPr>
          <w:p w:rsidR="00000000" w:rsidDel="00000000" w:rsidP="00000000" w:rsidRDefault="00000000" w:rsidRPr="00000000" w14:paraId="00000206">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ЗК 08</w:t>
            </w:r>
          </w:p>
        </w:tc>
        <w:tc>
          <w:tcPr>
            <w:vAlign w:val="center"/>
          </w:tcPr>
          <w:p w:rsidR="00000000" w:rsidDel="00000000" w:rsidP="00000000" w:rsidRDefault="00000000" w:rsidRPr="00000000" w14:paraId="00000207">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01</w:t>
            </w:r>
          </w:p>
        </w:tc>
        <w:tc>
          <w:tcPr>
            <w:vAlign w:val="center"/>
          </w:tcPr>
          <w:p w:rsidR="00000000" w:rsidDel="00000000" w:rsidP="00000000" w:rsidRDefault="00000000" w:rsidRPr="00000000" w14:paraId="00000208">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02</w:t>
            </w:r>
          </w:p>
        </w:tc>
        <w:tc>
          <w:tcPr>
            <w:vAlign w:val="center"/>
          </w:tcPr>
          <w:p w:rsidR="00000000" w:rsidDel="00000000" w:rsidP="00000000" w:rsidRDefault="00000000" w:rsidRPr="00000000" w14:paraId="00000209">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03</w:t>
            </w:r>
          </w:p>
        </w:tc>
        <w:tc>
          <w:tcPr>
            <w:vAlign w:val="center"/>
          </w:tcPr>
          <w:p w:rsidR="00000000" w:rsidDel="00000000" w:rsidP="00000000" w:rsidRDefault="00000000" w:rsidRPr="00000000" w14:paraId="0000020A">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04</w:t>
            </w:r>
          </w:p>
        </w:tc>
        <w:tc>
          <w:tcPr>
            <w:vAlign w:val="center"/>
          </w:tcPr>
          <w:p w:rsidR="00000000" w:rsidDel="00000000" w:rsidP="00000000" w:rsidRDefault="00000000" w:rsidRPr="00000000" w14:paraId="0000020B">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05</w:t>
            </w:r>
          </w:p>
        </w:tc>
        <w:tc>
          <w:tcPr>
            <w:vAlign w:val="center"/>
          </w:tcPr>
          <w:p w:rsidR="00000000" w:rsidDel="00000000" w:rsidP="00000000" w:rsidRDefault="00000000" w:rsidRPr="00000000" w14:paraId="0000020C">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06</w:t>
            </w:r>
          </w:p>
        </w:tc>
        <w:tc>
          <w:tcPr>
            <w:vAlign w:val="center"/>
          </w:tcPr>
          <w:p w:rsidR="00000000" w:rsidDel="00000000" w:rsidP="00000000" w:rsidRDefault="00000000" w:rsidRPr="00000000" w14:paraId="0000020D">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07</w:t>
            </w:r>
          </w:p>
        </w:tc>
        <w:tc>
          <w:tcPr>
            <w:vAlign w:val="center"/>
          </w:tcPr>
          <w:p w:rsidR="00000000" w:rsidDel="00000000" w:rsidP="00000000" w:rsidRDefault="00000000" w:rsidRPr="00000000" w14:paraId="0000020E">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08</w:t>
            </w:r>
          </w:p>
        </w:tc>
        <w:tc>
          <w:tcPr>
            <w:vAlign w:val="center"/>
          </w:tcPr>
          <w:p w:rsidR="00000000" w:rsidDel="00000000" w:rsidP="00000000" w:rsidRDefault="00000000" w:rsidRPr="00000000" w14:paraId="0000020F">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09</w:t>
            </w:r>
          </w:p>
        </w:tc>
        <w:tc>
          <w:tcPr>
            <w:vAlign w:val="center"/>
          </w:tcPr>
          <w:p w:rsidR="00000000" w:rsidDel="00000000" w:rsidP="00000000" w:rsidRDefault="00000000" w:rsidRPr="00000000" w14:paraId="00000210">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10</w:t>
            </w:r>
          </w:p>
        </w:tc>
        <w:tc>
          <w:tcPr>
            <w:vAlign w:val="center"/>
          </w:tcPr>
          <w:p w:rsidR="00000000" w:rsidDel="00000000" w:rsidP="00000000" w:rsidRDefault="00000000" w:rsidRPr="00000000" w14:paraId="00000211">
            <w:pPr>
              <w:ind w:left="113" w:right="113" w:firstLine="0"/>
              <w:jc w:val="center"/>
              <w:rPr>
                <w:rFonts w:ascii="Times" w:cs="Times" w:eastAsia="Times" w:hAnsi="Times"/>
                <w:b w:val="1"/>
                <w:smallCaps w:val="1"/>
                <w:sz w:val="18"/>
                <w:szCs w:val="18"/>
              </w:rPr>
            </w:pPr>
            <w:r w:rsidDel="00000000" w:rsidR="00000000" w:rsidRPr="00000000">
              <w:rPr>
                <w:rFonts w:ascii="Times" w:cs="Times" w:eastAsia="Times" w:hAnsi="Times"/>
                <w:b w:val="1"/>
                <w:smallCaps w:val="1"/>
                <w:sz w:val="18"/>
                <w:szCs w:val="18"/>
                <w:rtl w:val="0"/>
              </w:rPr>
              <w:t xml:space="preserve">СК 11</w:t>
            </w:r>
          </w:p>
        </w:tc>
      </w:tr>
      <w:tr>
        <w:trPr>
          <w:cantSplit w:val="0"/>
          <w:tblHeader w:val="0"/>
        </w:trPr>
        <w:tc>
          <w:tcPr/>
          <w:p w:rsidR="00000000" w:rsidDel="00000000" w:rsidP="00000000" w:rsidRDefault="00000000" w:rsidRPr="00000000" w14:paraId="000002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01</w:t>
            </w:r>
            <w:r w:rsidDel="00000000" w:rsidR="00000000" w:rsidRPr="00000000">
              <w:rPr>
                <w:rFonts w:ascii="Times New Roman" w:cs="Times New Roman" w:eastAsia="Times New Roman" w:hAnsi="Times New Roman"/>
                <w:sz w:val="20"/>
                <w:szCs w:val="20"/>
                <w:rtl w:val="0"/>
              </w:rPr>
              <w:t xml:space="preserve">.Формулювати, аналізувати та синтезувати рішення науково-практичних проблем. </w:t>
            </w:r>
          </w:p>
        </w:tc>
        <w:tc>
          <w:tcPr>
            <w:vAlign w:val="center"/>
          </w:tcPr>
          <w:p w:rsidR="00000000" w:rsidDel="00000000" w:rsidP="00000000" w:rsidRDefault="00000000" w:rsidRPr="00000000" w14:paraId="000002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1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02</w:t>
            </w:r>
            <w:r w:rsidDel="00000000" w:rsidR="00000000" w:rsidRPr="00000000">
              <w:rPr>
                <w:rFonts w:ascii="Times New Roman" w:cs="Times New Roman" w:eastAsia="Times New Roman" w:hAnsi="Times New Roman"/>
                <w:sz w:val="20"/>
                <w:szCs w:val="20"/>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w:t>
            </w:r>
          </w:p>
        </w:tc>
        <w:tc>
          <w:tcPr>
            <w:vAlign w:val="center"/>
          </w:tcPr>
          <w:p w:rsidR="00000000" w:rsidDel="00000000" w:rsidP="00000000" w:rsidRDefault="00000000" w:rsidRPr="00000000" w14:paraId="0000022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3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3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B">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03.</w:t>
            </w:r>
            <w:r w:rsidDel="00000000" w:rsidR="00000000" w:rsidRPr="00000000">
              <w:rPr>
                <w:rFonts w:ascii="Times New Roman" w:cs="Times New Roman" w:eastAsia="Times New Roman" w:hAnsi="Times New Roman"/>
                <w:sz w:val="20"/>
                <w:szCs w:val="20"/>
                <w:rtl w:val="0"/>
              </w:rPr>
              <w:t xml:space="preserve"> Вільно спілкуватися з професійних та наукових питань державною та іноземною мовами усно і письмово. </w:t>
            </w:r>
          </w:p>
        </w:tc>
        <w:tc>
          <w:tcPr>
            <w:vAlign w:val="center"/>
          </w:tcPr>
          <w:p w:rsidR="00000000" w:rsidDel="00000000" w:rsidP="00000000" w:rsidRDefault="00000000" w:rsidRPr="00000000" w14:paraId="0000023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4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4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4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p w:rsidR="00000000" w:rsidDel="00000000" w:rsidP="00000000" w:rsidRDefault="00000000" w:rsidRPr="00000000" w14:paraId="000002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04.</w:t>
            </w:r>
            <w:r w:rsidDel="00000000" w:rsidR="00000000" w:rsidRPr="00000000">
              <w:rPr>
                <w:rFonts w:ascii="Times New Roman" w:cs="Times New Roman" w:eastAsia="Times New Roman" w:hAnsi="Times New Roman"/>
                <w:sz w:val="20"/>
                <w:szCs w:val="20"/>
                <w:rtl w:val="0"/>
              </w:rPr>
              <w:t xml:space="preserve"> 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 </w:t>
            </w:r>
          </w:p>
        </w:tc>
        <w:tc>
          <w:tcPr>
            <w:vAlign w:val="center"/>
          </w:tcPr>
          <w:p w:rsidR="00000000" w:rsidDel="00000000" w:rsidP="00000000" w:rsidRDefault="00000000" w:rsidRPr="00000000" w14:paraId="000002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5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6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6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5">
            <w:pPr>
              <w:jc w:val="center"/>
              <w:rPr>
                <w:rFonts w:ascii="Times New Roman" w:cs="Times New Roman" w:eastAsia="Times New Roman" w:hAnsi="Times New Roman"/>
              </w:rPr>
            </w:pPr>
            <w:r w:rsidDel="00000000" w:rsidR="00000000" w:rsidRPr="00000000">
              <w:rPr>
                <w:rtl w:val="0"/>
              </w:rPr>
            </w:r>
          </w:p>
        </w:tc>
      </w:tr>
      <w:tr>
        <w:trPr>
          <w:cantSplit w:val="0"/>
          <w:trHeight w:val="63" w:hRule="atLeast"/>
          <w:tblHeader w:val="0"/>
        </w:trPr>
        <w:tc>
          <w:tcPr/>
          <w:p w:rsidR="00000000" w:rsidDel="00000000" w:rsidP="00000000" w:rsidRDefault="00000000" w:rsidRPr="00000000" w14:paraId="000002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05.</w:t>
            </w:r>
            <w:r w:rsidDel="00000000" w:rsidR="00000000" w:rsidRPr="00000000">
              <w:rPr>
                <w:rFonts w:ascii="Times New Roman" w:cs="Times New Roman" w:eastAsia="Times New Roman" w:hAnsi="Times New Roman"/>
                <w:sz w:val="20"/>
                <w:szCs w:val="20"/>
                <w:rtl w:val="0"/>
              </w:rPr>
              <w:t xml:space="preserve"> Дотримуватися принципів академічної доброчесності. </w:t>
            </w:r>
          </w:p>
        </w:tc>
        <w:tc>
          <w:tcPr>
            <w:vAlign w:val="center"/>
          </w:tcPr>
          <w:p w:rsidR="00000000" w:rsidDel="00000000" w:rsidP="00000000" w:rsidRDefault="00000000" w:rsidRPr="00000000" w14:paraId="000002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6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A">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06.</w:t>
            </w:r>
            <w:r w:rsidDel="00000000" w:rsidR="00000000" w:rsidRPr="00000000">
              <w:rPr>
                <w:rFonts w:ascii="Times New Roman" w:cs="Times New Roman" w:eastAsia="Times New Roman" w:hAnsi="Times New Roman"/>
                <w:sz w:val="20"/>
                <w:szCs w:val="20"/>
                <w:rtl w:val="0"/>
              </w:rPr>
              <w:t xml:space="preserve"> Оцінювати результати власної роботи, демонструвати лідерські навички та уміння управляти персоналом і працювати в команді. </w:t>
            </w:r>
          </w:p>
        </w:tc>
        <w:tc>
          <w:tcPr>
            <w:vAlign w:val="center"/>
          </w:tcPr>
          <w:p w:rsidR="00000000" w:rsidDel="00000000" w:rsidP="00000000" w:rsidRDefault="00000000" w:rsidRPr="00000000" w14:paraId="000002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8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F">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07</w:t>
            </w:r>
            <w:r w:rsidDel="00000000" w:rsidR="00000000" w:rsidRPr="00000000">
              <w:rPr>
                <w:rFonts w:ascii="Times New Roman" w:cs="Times New Roman" w:eastAsia="Times New Roman" w:hAnsi="Times New Roman"/>
                <w:sz w:val="20"/>
                <w:szCs w:val="20"/>
                <w:rtl w:val="0"/>
              </w:rPr>
              <w:t xml:space="preserve">.Обирати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 </w:t>
            </w:r>
          </w:p>
        </w:tc>
        <w:tc>
          <w:tcPr>
            <w:vAlign w:val="center"/>
          </w:tcPr>
          <w:p w:rsidR="00000000" w:rsidDel="00000000" w:rsidP="00000000" w:rsidRDefault="00000000" w:rsidRPr="00000000" w14:paraId="000002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9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9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9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9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4">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08.</w:t>
            </w:r>
            <w:r w:rsidDel="00000000" w:rsidR="00000000" w:rsidRPr="00000000">
              <w:rPr>
                <w:rFonts w:ascii="Times New Roman" w:cs="Times New Roman" w:eastAsia="Times New Roman" w:hAnsi="Times New Roman"/>
                <w:sz w:val="20"/>
                <w:szCs w:val="20"/>
                <w:rtl w:val="0"/>
              </w:rPr>
              <w:t xml:space="preserve"> Збирати, обробляти та аналізувати статистичні дані, науково-аналітичні матеріали, необхідні для вирішення комплексних економічних завдань.</w:t>
            </w:r>
          </w:p>
        </w:tc>
        <w:tc>
          <w:tcPr>
            <w:vAlign w:val="center"/>
          </w:tcPr>
          <w:p w:rsidR="00000000" w:rsidDel="00000000" w:rsidP="00000000" w:rsidRDefault="00000000" w:rsidRPr="00000000" w14:paraId="000002A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A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p w:rsidR="00000000" w:rsidDel="00000000" w:rsidP="00000000" w:rsidRDefault="00000000" w:rsidRPr="00000000" w14:paraId="000002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09.</w:t>
            </w:r>
            <w:r w:rsidDel="00000000" w:rsidR="00000000" w:rsidRPr="00000000">
              <w:rPr>
                <w:rFonts w:ascii="Times New Roman" w:cs="Times New Roman" w:eastAsia="Times New Roman" w:hAnsi="Times New Roman"/>
                <w:sz w:val="20"/>
                <w:szCs w:val="20"/>
                <w:rtl w:val="0"/>
              </w:rPr>
              <w:t xml:space="preserve">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 </w:t>
            </w:r>
          </w:p>
        </w:tc>
        <w:tc>
          <w:tcPr>
            <w:vAlign w:val="center"/>
          </w:tcPr>
          <w:p w:rsidR="00000000" w:rsidDel="00000000" w:rsidP="00000000" w:rsidRDefault="00000000" w:rsidRPr="00000000" w14:paraId="000002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B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C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E">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10.</w:t>
            </w:r>
            <w:r w:rsidDel="00000000" w:rsidR="00000000" w:rsidRPr="00000000">
              <w:rPr>
                <w:rFonts w:ascii="Times New Roman" w:cs="Times New Roman" w:eastAsia="Times New Roman" w:hAnsi="Times New Roman"/>
                <w:sz w:val="20"/>
                <w:szCs w:val="20"/>
                <w:rtl w:val="0"/>
              </w:rPr>
              <w:t xml:space="preserve">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 </w:t>
            </w:r>
          </w:p>
        </w:tc>
        <w:tc>
          <w:tcPr>
            <w:vAlign w:val="center"/>
          </w:tcPr>
          <w:p w:rsidR="00000000" w:rsidDel="00000000" w:rsidP="00000000" w:rsidRDefault="00000000" w:rsidRPr="00000000" w14:paraId="000002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3">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11.</w:t>
            </w:r>
            <w:r w:rsidDel="00000000" w:rsidR="00000000" w:rsidRPr="00000000">
              <w:rPr>
                <w:rFonts w:ascii="Times New Roman" w:cs="Times New Roman" w:eastAsia="Times New Roman" w:hAnsi="Times New Roman"/>
                <w:sz w:val="20"/>
                <w:szCs w:val="20"/>
                <w:rtl w:val="0"/>
              </w:rPr>
              <w:t xml:space="preserve"> Визначати та критично оцінювати стан та тенденції соціально-економічного розвитку, формувати та аналізувати моделі економічних систем та процесів. </w:t>
            </w:r>
          </w:p>
        </w:tc>
        <w:tc>
          <w:tcPr>
            <w:vAlign w:val="center"/>
          </w:tcPr>
          <w:p w:rsidR="00000000" w:rsidDel="00000000" w:rsidP="00000000" w:rsidRDefault="00000000" w:rsidRPr="00000000" w14:paraId="000002E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E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E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F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F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8">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12.</w:t>
            </w:r>
            <w:r w:rsidDel="00000000" w:rsidR="00000000" w:rsidRPr="00000000">
              <w:rPr>
                <w:rFonts w:ascii="Times New Roman" w:cs="Times New Roman" w:eastAsia="Times New Roman" w:hAnsi="Times New Roman"/>
                <w:sz w:val="20"/>
                <w:szCs w:val="20"/>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 </w:t>
            </w:r>
          </w:p>
        </w:tc>
        <w:tc>
          <w:tcPr>
            <w:vAlign w:val="center"/>
          </w:tcPr>
          <w:p w:rsidR="00000000" w:rsidDel="00000000" w:rsidP="00000000" w:rsidRDefault="00000000" w:rsidRPr="00000000" w14:paraId="000002F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F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F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D">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F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F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0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0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C">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p w:rsidR="00000000" w:rsidDel="00000000" w:rsidP="00000000" w:rsidRDefault="00000000" w:rsidRPr="00000000" w14:paraId="000003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РН 13.</w:t>
            </w:r>
            <w:r w:rsidDel="00000000" w:rsidR="00000000" w:rsidRPr="00000000">
              <w:rPr>
                <w:rFonts w:ascii="Times New Roman" w:cs="Times New Roman" w:eastAsia="Times New Roman" w:hAnsi="Times New Roman"/>
                <w:sz w:val="20"/>
                <w:szCs w:val="20"/>
                <w:rtl w:val="0"/>
              </w:rPr>
              <w:t xml:space="preserve"> Оцінювати можливі ризики, соціально-економічні наслідки управлінських рішень. </w:t>
            </w:r>
            <w:r w:rsidDel="00000000" w:rsidR="00000000" w:rsidRPr="00000000">
              <w:rPr>
                <w:rtl w:val="0"/>
              </w:rPr>
            </w:r>
          </w:p>
        </w:tc>
        <w:tc>
          <w:tcPr>
            <w:vAlign w:val="center"/>
          </w:tcPr>
          <w:p w:rsidR="00000000" w:rsidDel="00000000" w:rsidP="00000000" w:rsidRDefault="00000000" w:rsidRPr="00000000" w14:paraId="000003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3">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1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1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1">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2">
            <w:pPr>
              <w:jc w:val="center"/>
              <w:rPr>
                <w:rFonts w:ascii="Times New Roman" w:cs="Times New Roman" w:eastAsia="Times New Roman" w:hAnsi="Times New Roman"/>
              </w:rPr>
            </w:pPr>
            <w:r w:rsidDel="00000000" w:rsidR="00000000" w:rsidRPr="00000000">
              <w:rPr>
                <w:rtl w:val="0"/>
              </w:rPr>
            </w:r>
          </w:p>
        </w:tc>
      </w:tr>
      <w:tr>
        <w:trPr>
          <w:cantSplit w:val="0"/>
          <w:trHeight w:val="63" w:hRule="atLeast"/>
          <w:tblHeader w:val="0"/>
        </w:trPr>
        <w:tc>
          <w:tcPr/>
          <w:p w:rsidR="00000000" w:rsidDel="00000000" w:rsidP="00000000" w:rsidRDefault="00000000" w:rsidRPr="00000000" w14:paraId="000003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РН 14.</w:t>
            </w:r>
            <w:r w:rsidDel="00000000" w:rsidR="00000000" w:rsidRPr="00000000">
              <w:rPr>
                <w:rFonts w:ascii="Times New Roman" w:cs="Times New Roman" w:eastAsia="Times New Roman" w:hAnsi="Times New Roman"/>
                <w:sz w:val="20"/>
                <w:szCs w:val="20"/>
                <w:rtl w:val="0"/>
              </w:rPr>
              <w:t xml:space="preserve"> Розробляти сценарії і стратегії розвитку соціально-економічних систем</w:t>
            </w:r>
          </w:p>
        </w:tc>
        <w:tc>
          <w:tcPr>
            <w:vAlign w:val="center"/>
          </w:tcPr>
          <w:p w:rsidR="00000000" w:rsidDel="00000000" w:rsidP="00000000" w:rsidRDefault="00000000" w:rsidRPr="00000000" w14:paraId="000003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2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7">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8">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9">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2B">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2E">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2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0">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32">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334">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6">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337">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3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Матриця відповідності програмних компетентностей обов’язковим освітнім компонентам освітньо-професійної програми</w:t>
      </w:r>
    </w:p>
    <w:p w:rsidR="00000000" w:rsidDel="00000000" w:rsidP="00000000" w:rsidRDefault="00000000" w:rsidRPr="00000000" w14:paraId="00000339">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0"/>
        <w:tblW w:w="14529.000000000005"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5"/>
        <w:gridCol w:w="721"/>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tblGridChange w:id="0">
          <w:tblGrid>
            <w:gridCol w:w="1135"/>
            <w:gridCol w:w="721"/>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tblGrid>
        </w:tblGridChange>
      </w:tblGrid>
      <w:tr>
        <w:trPr>
          <w:cantSplit w:val="0"/>
          <w:tblHeader w:val="0"/>
        </w:trPr>
        <w:tc>
          <w:tcPr>
            <w:vMerge w:val="restart"/>
            <w:vAlign w:val="center"/>
          </w:tcPr>
          <w:p w:rsidR="00000000" w:rsidDel="00000000" w:rsidP="00000000" w:rsidRDefault="00000000" w:rsidRPr="00000000" w14:paraId="0000033A">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ОСВІТНІ КОМПОНЕНТИ</w:t>
            </w:r>
          </w:p>
        </w:tc>
        <w:tc>
          <w:tcPr>
            <w:gridSpan w:val="20"/>
            <w:vAlign w:val="center"/>
          </w:tcPr>
          <w:p w:rsidR="00000000" w:rsidDel="00000000" w:rsidP="00000000" w:rsidRDefault="00000000" w:rsidRPr="00000000" w14:paraId="0000033B">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КОМПЕТЕНТНОСТІ</w:t>
            </w:r>
          </w:p>
        </w:tc>
      </w:tr>
      <w:tr>
        <w:trPr>
          <w:cantSplit w:val="0"/>
          <w:tblHeader w:val="0"/>
        </w:trPr>
        <w:tc>
          <w:tcPr>
            <w:vMerge w:val="continue"/>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Merge w:val="restart"/>
            <w:vAlign w:val="center"/>
          </w:tcPr>
          <w:p w:rsidR="00000000" w:rsidDel="00000000" w:rsidP="00000000" w:rsidRDefault="00000000" w:rsidRPr="00000000" w14:paraId="00000350">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ІК</w:t>
            </w:r>
          </w:p>
        </w:tc>
        <w:tc>
          <w:tcPr>
            <w:gridSpan w:val="8"/>
          </w:tcPr>
          <w:p w:rsidR="00000000" w:rsidDel="00000000" w:rsidP="00000000" w:rsidRDefault="00000000" w:rsidRPr="00000000" w14:paraId="00000351">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ЗАГАЛЬНІ КОМПЕТЕНТНОСТІ</w:t>
            </w:r>
          </w:p>
        </w:tc>
        <w:tc>
          <w:tcPr>
            <w:gridSpan w:val="11"/>
          </w:tcPr>
          <w:p w:rsidR="00000000" w:rsidDel="00000000" w:rsidP="00000000" w:rsidRDefault="00000000" w:rsidRPr="00000000" w14:paraId="00000359">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СПЕЦІАЛЬНІ (ФАХОВІ) КОМПЕТЕНТНОСТІ</w:t>
            </w:r>
          </w:p>
        </w:tc>
      </w:tr>
      <w:tr>
        <w:trPr>
          <w:cantSplit w:val="1"/>
          <w:trHeight w:val="1560" w:hRule="atLeast"/>
          <w:tblHeader w:val="0"/>
        </w:trPr>
        <w:tc>
          <w:tcPr>
            <w:vMerge w:val="continue"/>
            <w:vAlign w:val="cente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p w:rsidR="00000000" w:rsidDel="00000000" w:rsidP="00000000" w:rsidRDefault="00000000" w:rsidRPr="00000000" w14:paraId="00000366">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01</w:t>
            </w:r>
          </w:p>
        </w:tc>
        <w:tc>
          <w:tcPr/>
          <w:p w:rsidR="00000000" w:rsidDel="00000000" w:rsidP="00000000" w:rsidRDefault="00000000" w:rsidRPr="00000000" w14:paraId="00000367">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02</w:t>
            </w:r>
          </w:p>
        </w:tc>
        <w:tc>
          <w:tcPr/>
          <w:p w:rsidR="00000000" w:rsidDel="00000000" w:rsidP="00000000" w:rsidRDefault="00000000" w:rsidRPr="00000000" w14:paraId="00000368">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03</w:t>
            </w:r>
          </w:p>
        </w:tc>
        <w:tc>
          <w:tcPr/>
          <w:p w:rsidR="00000000" w:rsidDel="00000000" w:rsidP="00000000" w:rsidRDefault="00000000" w:rsidRPr="00000000" w14:paraId="00000369">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04</w:t>
            </w:r>
          </w:p>
        </w:tc>
        <w:tc>
          <w:tcPr/>
          <w:p w:rsidR="00000000" w:rsidDel="00000000" w:rsidP="00000000" w:rsidRDefault="00000000" w:rsidRPr="00000000" w14:paraId="0000036A">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05</w:t>
            </w:r>
          </w:p>
        </w:tc>
        <w:tc>
          <w:tcPr/>
          <w:p w:rsidR="00000000" w:rsidDel="00000000" w:rsidP="00000000" w:rsidRDefault="00000000" w:rsidRPr="00000000" w14:paraId="0000036B">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06</w:t>
            </w:r>
          </w:p>
        </w:tc>
        <w:tc>
          <w:tcPr/>
          <w:p w:rsidR="00000000" w:rsidDel="00000000" w:rsidP="00000000" w:rsidRDefault="00000000" w:rsidRPr="00000000" w14:paraId="0000036C">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07</w:t>
            </w:r>
          </w:p>
        </w:tc>
        <w:tc>
          <w:tcPr/>
          <w:p w:rsidR="00000000" w:rsidDel="00000000" w:rsidP="00000000" w:rsidRDefault="00000000" w:rsidRPr="00000000" w14:paraId="0000036D">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ЗК 08</w:t>
            </w:r>
          </w:p>
        </w:tc>
        <w:tc>
          <w:tcPr/>
          <w:p w:rsidR="00000000" w:rsidDel="00000000" w:rsidP="00000000" w:rsidRDefault="00000000" w:rsidRPr="00000000" w14:paraId="0000036E">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01</w:t>
            </w:r>
          </w:p>
        </w:tc>
        <w:tc>
          <w:tcPr/>
          <w:p w:rsidR="00000000" w:rsidDel="00000000" w:rsidP="00000000" w:rsidRDefault="00000000" w:rsidRPr="00000000" w14:paraId="0000036F">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02</w:t>
            </w:r>
          </w:p>
        </w:tc>
        <w:tc>
          <w:tcPr/>
          <w:p w:rsidR="00000000" w:rsidDel="00000000" w:rsidP="00000000" w:rsidRDefault="00000000" w:rsidRPr="00000000" w14:paraId="00000370">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03</w:t>
            </w:r>
          </w:p>
        </w:tc>
        <w:tc>
          <w:tcPr/>
          <w:p w:rsidR="00000000" w:rsidDel="00000000" w:rsidP="00000000" w:rsidRDefault="00000000" w:rsidRPr="00000000" w14:paraId="00000371">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04</w:t>
            </w:r>
          </w:p>
        </w:tc>
        <w:tc>
          <w:tcPr/>
          <w:p w:rsidR="00000000" w:rsidDel="00000000" w:rsidP="00000000" w:rsidRDefault="00000000" w:rsidRPr="00000000" w14:paraId="00000372">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05</w:t>
            </w:r>
          </w:p>
        </w:tc>
        <w:tc>
          <w:tcPr/>
          <w:p w:rsidR="00000000" w:rsidDel="00000000" w:rsidP="00000000" w:rsidRDefault="00000000" w:rsidRPr="00000000" w14:paraId="00000373">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06</w:t>
            </w:r>
          </w:p>
        </w:tc>
        <w:tc>
          <w:tcPr/>
          <w:p w:rsidR="00000000" w:rsidDel="00000000" w:rsidP="00000000" w:rsidRDefault="00000000" w:rsidRPr="00000000" w14:paraId="00000374">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07</w:t>
            </w:r>
          </w:p>
        </w:tc>
        <w:tc>
          <w:tcPr/>
          <w:p w:rsidR="00000000" w:rsidDel="00000000" w:rsidP="00000000" w:rsidRDefault="00000000" w:rsidRPr="00000000" w14:paraId="00000375">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08</w:t>
            </w:r>
          </w:p>
        </w:tc>
        <w:tc>
          <w:tcPr/>
          <w:p w:rsidR="00000000" w:rsidDel="00000000" w:rsidP="00000000" w:rsidRDefault="00000000" w:rsidRPr="00000000" w14:paraId="00000376">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09</w:t>
            </w:r>
          </w:p>
        </w:tc>
        <w:tc>
          <w:tcPr/>
          <w:p w:rsidR="00000000" w:rsidDel="00000000" w:rsidP="00000000" w:rsidRDefault="00000000" w:rsidRPr="00000000" w14:paraId="00000377">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10</w:t>
            </w:r>
          </w:p>
        </w:tc>
        <w:tc>
          <w:tcPr/>
          <w:p w:rsidR="00000000" w:rsidDel="00000000" w:rsidP="00000000" w:rsidRDefault="00000000" w:rsidRPr="00000000" w14:paraId="00000378">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СК 11</w:t>
            </w:r>
          </w:p>
        </w:tc>
      </w:tr>
      <w:tr>
        <w:trPr>
          <w:cantSplit w:val="0"/>
          <w:tblHeader w:val="0"/>
        </w:trPr>
        <w:tc>
          <w:tcPr/>
          <w:p w:rsidR="00000000" w:rsidDel="00000000" w:rsidP="00000000" w:rsidRDefault="00000000" w:rsidRPr="00000000" w14:paraId="00000379">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w:t>
            </w:r>
          </w:p>
        </w:tc>
        <w:tc>
          <w:tcPr>
            <w:vAlign w:val="center"/>
          </w:tcPr>
          <w:p w:rsidR="00000000" w:rsidDel="00000000" w:rsidP="00000000" w:rsidRDefault="00000000" w:rsidRPr="00000000" w14:paraId="0000037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7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7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7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7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7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8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8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38E">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2</w:t>
            </w:r>
          </w:p>
        </w:tc>
        <w:tc>
          <w:tcPr>
            <w:vAlign w:val="center"/>
          </w:tcPr>
          <w:p w:rsidR="00000000" w:rsidDel="00000000" w:rsidP="00000000" w:rsidRDefault="00000000" w:rsidRPr="00000000" w14:paraId="0000038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9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9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3A3">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3</w:t>
            </w:r>
          </w:p>
        </w:tc>
        <w:tc>
          <w:tcPr>
            <w:vAlign w:val="center"/>
          </w:tcPr>
          <w:p w:rsidR="00000000" w:rsidDel="00000000" w:rsidP="00000000" w:rsidRDefault="00000000" w:rsidRPr="00000000" w14:paraId="000003A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A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A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7">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B8">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4</w:t>
            </w:r>
          </w:p>
        </w:tc>
        <w:tc>
          <w:tcPr>
            <w:vAlign w:val="center"/>
          </w:tcPr>
          <w:p w:rsidR="00000000" w:rsidDel="00000000" w:rsidP="00000000" w:rsidRDefault="00000000" w:rsidRPr="00000000" w14:paraId="000003B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B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B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B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B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B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B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C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3CD">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5</w:t>
            </w:r>
          </w:p>
        </w:tc>
        <w:tc>
          <w:tcPr>
            <w:vAlign w:val="center"/>
          </w:tcPr>
          <w:p w:rsidR="00000000" w:rsidDel="00000000" w:rsidP="00000000" w:rsidRDefault="00000000" w:rsidRPr="00000000" w14:paraId="000003C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C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D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D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D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D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D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D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3E2">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6</w:t>
            </w:r>
          </w:p>
        </w:tc>
        <w:tc>
          <w:tcPr>
            <w:vAlign w:val="center"/>
          </w:tcPr>
          <w:p w:rsidR="00000000" w:rsidDel="00000000" w:rsidP="00000000" w:rsidRDefault="00000000" w:rsidRPr="00000000" w14:paraId="000003E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E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E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F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F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F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3F7">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7</w:t>
            </w:r>
          </w:p>
        </w:tc>
        <w:tc>
          <w:tcPr>
            <w:vAlign w:val="center"/>
          </w:tcPr>
          <w:p w:rsidR="00000000" w:rsidDel="00000000" w:rsidP="00000000" w:rsidRDefault="00000000" w:rsidRPr="00000000" w14:paraId="000003F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F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3F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3F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0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0C">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8</w:t>
            </w:r>
          </w:p>
        </w:tc>
        <w:tc>
          <w:tcPr>
            <w:vAlign w:val="center"/>
          </w:tcPr>
          <w:p w:rsidR="00000000" w:rsidDel="00000000" w:rsidP="00000000" w:rsidRDefault="00000000" w:rsidRPr="00000000" w14:paraId="0000040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0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1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1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1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1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21">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9</w:t>
            </w:r>
          </w:p>
        </w:tc>
        <w:tc>
          <w:tcPr>
            <w:vAlign w:val="center"/>
          </w:tcPr>
          <w:p w:rsidR="00000000" w:rsidDel="00000000" w:rsidP="00000000" w:rsidRDefault="00000000" w:rsidRPr="00000000" w14:paraId="0000042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2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2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3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3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3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36">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10</w:t>
            </w:r>
          </w:p>
        </w:tc>
        <w:tc>
          <w:tcPr>
            <w:vAlign w:val="center"/>
          </w:tcPr>
          <w:p w:rsidR="00000000" w:rsidDel="00000000" w:rsidP="00000000" w:rsidRDefault="00000000" w:rsidRPr="00000000" w14:paraId="0000043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3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3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3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4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4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4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4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4B">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11</w:t>
            </w:r>
          </w:p>
        </w:tc>
        <w:tc>
          <w:tcPr>
            <w:vAlign w:val="center"/>
          </w:tcPr>
          <w:p w:rsidR="00000000" w:rsidDel="00000000" w:rsidP="00000000" w:rsidRDefault="00000000" w:rsidRPr="00000000" w14:paraId="0000044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4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5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5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60">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12</w:t>
            </w:r>
          </w:p>
        </w:tc>
        <w:tc>
          <w:tcPr>
            <w:vAlign w:val="center"/>
          </w:tcPr>
          <w:p w:rsidR="00000000" w:rsidDel="00000000" w:rsidP="00000000" w:rsidRDefault="00000000" w:rsidRPr="00000000" w14:paraId="0000046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6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6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7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7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7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7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7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bl>
    <w:p w:rsidR="00000000" w:rsidDel="00000000" w:rsidP="00000000" w:rsidRDefault="00000000" w:rsidRPr="00000000" w14:paraId="0000047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6">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47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Матриця відповідності результатів навчання компонентам освітньо-професійної програми</w:t>
      </w:r>
    </w:p>
    <w:tbl>
      <w:tblPr>
        <w:tblStyle w:val="Table11"/>
        <w:tblW w:w="145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891"/>
        <w:gridCol w:w="891"/>
        <w:gridCol w:w="891"/>
        <w:gridCol w:w="891"/>
        <w:gridCol w:w="891"/>
        <w:gridCol w:w="891"/>
        <w:gridCol w:w="891"/>
        <w:gridCol w:w="891"/>
        <w:gridCol w:w="891"/>
        <w:gridCol w:w="891"/>
        <w:gridCol w:w="891"/>
        <w:gridCol w:w="891"/>
        <w:gridCol w:w="891"/>
        <w:gridCol w:w="891"/>
        <w:tblGridChange w:id="0">
          <w:tblGrid>
            <w:gridCol w:w="2122"/>
            <w:gridCol w:w="891"/>
            <w:gridCol w:w="891"/>
            <w:gridCol w:w="891"/>
            <w:gridCol w:w="891"/>
            <w:gridCol w:w="891"/>
            <w:gridCol w:w="891"/>
            <w:gridCol w:w="891"/>
            <w:gridCol w:w="891"/>
            <w:gridCol w:w="891"/>
            <w:gridCol w:w="891"/>
            <w:gridCol w:w="891"/>
            <w:gridCol w:w="891"/>
            <w:gridCol w:w="891"/>
            <w:gridCol w:w="891"/>
          </w:tblGrid>
        </w:tblGridChange>
      </w:tblGrid>
      <w:tr>
        <w:trPr>
          <w:cantSplit w:val="0"/>
          <w:tblHeader w:val="0"/>
        </w:trPr>
        <w:tc>
          <w:tcPr>
            <w:vMerge w:val="restart"/>
            <w:vAlign w:val="center"/>
          </w:tcPr>
          <w:p w:rsidR="00000000" w:rsidDel="00000000" w:rsidP="00000000" w:rsidRDefault="00000000" w:rsidRPr="00000000" w14:paraId="00000478">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ОСВІТНІ КОМПОНЕНТИ</w:t>
            </w:r>
          </w:p>
        </w:tc>
        <w:tc>
          <w:tcPr>
            <w:gridSpan w:val="14"/>
            <w:vAlign w:val="center"/>
          </w:tcPr>
          <w:p w:rsidR="00000000" w:rsidDel="00000000" w:rsidP="00000000" w:rsidRDefault="00000000" w:rsidRPr="00000000" w14:paraId="00000479">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РЕЗУЛЬТАТИ НАВЧАННЯ</w:t>
            </w:r>
          </w:p>
        </w:tc>
      </w:tr>
      <w:tr>
        <w:trPr>
          <w:cantSplit w:val="1"/>
          <w:trHeight w:val="987" w:hRule="atLeast"/>
          <w:tblHeader w:val="0"/>
        </w:trPr>
        <w:tc>
          <w:tcPr>
            <w:vMerge w:val="continue"/>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mallCaps w:val="1"/>
                <w:sz w:val="24"/>
                <w:szCs w:val="24"/>
              </w:rPr>
            </w:pPr>
            <w:r w:rsidDel="00000000" w:rsidR="00000000" w:rsidRPr="00000000">
              <w:rPr>
                <w:rtl w:val="0"/>
              </w:rPr>
            </w:r>
          </w:p>
        </w:tc>
        <w:tc>
          <w:tcPr>
            <w:vAlign w:val="center"/>
          </w:tcPr>
          <w:p w:rsidR="00000000" w:rsidDel="00000000" w:rsidP="00000000" w:rsidRDefault="00000000" w:rsidRPr="00000000" w14:paraId="00000488">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w:t>
            </w:r>
          </w:p>
        </w:tc>
        <w:tc>
          <w:tcPr>
            <w:vAlign w:val="center"/>
          </w:tcPr>
          <w:p w:rsidR="00000000" w:rsidDel="00000000" w:rsidP="00000000" w:rsidRDefault="00000000" w:rsidRPr="00000000" w14:paraId="00000489">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2</w:t>
            </w:r>
          </w:p>
        </w:tc>
        <w:tc>
          <w:tcPr>
            <w:vAlign w:val="center"/>
          </w:tcPr>
          <w:p w:rsidR="00000000" w:rsidDel="00000000" w:rsidP="00000000" w:rsidRDefault="00000000" w:rsidRPr="00000000" w14:paraId="0000048A">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3</w:t>
            </w:r>
          </w:p>
        </w:tc>
        <w:tc>
          <w:tcPr>
            <w:vAlign w:val="center"/>
          </w:tcPr>
          <w:p w:rsidR="00000000" w:rsidDel="00000000" w:rsidP="00000000" w:rsidRDefault="00000000" w:rsidRPr="00000000" w14:paraId="0000048B">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4</w:t>
            </w:r>
          </w:p>
        </w:tc>
        <w:tc>
          <w:tcPr>
            <w:vAlign w:val="center"/>
          </w:tcPr>
          <w:p w:rsidR="00000000" w:rsidDel="00000000" w:rsidP="00000000" w:rsidRDefault="00000000" w:rsidRPr="00000000" w14:paraId="0000048C">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5</w:t>
            </w:r>
          </w:p>
        </w:tc>
        <w:tc>
          <w:tcPr>
            <w:vAlign w:val="center"/>
          </w:tcPr>
          <w:p w:rsidR="00000000" w:rsidDel="00000000" w:rsidP="00000000" w:rsidRDefault="00000000" w:rsidRPr="00000000" w14:paraId="0000048D">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6</w:t>
            </w:r>
          </w:p>
        </w:tc>
        <w:tc>
          <w:tcPr>
            <w:vAlign w:val="center"/>
          </w:tcPr>
          <w:p w:rsidR="00000000" w:rsidDel="00000000" w:rsidP="00000000" w:rsidRDefault="00000000" w:rsidRPr="00000000" w14:paraId="0000048E">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7</w:t>
            </w:r>
          </w:p>
        </w:tc>
        <w:tc>
          <w:tcPr>
            <w:vAlign w:val="center"/>
          </w:tcPr>
          <w:p w:rsidR="00000000" w:rsidDel="00000000" w:rsidP="00000000" w:rsidRDefault="00000000" w:rsidRPr="00000000" w14:paraId="0000048F">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8</w:t>
            </w:r>
          </w:p>
        </w:tc>
        <w:tc>
          <w:tcPr>
            <w:vAlign w:val="center"/>
          </w:tcPr>
          <w:p w:rsidR="00000000" w:rsidDel="00000000" w:rsidP="00000000" w:rsidRDefault="00000000" w:rsidRPr="00000000" w14:paraId="00000490">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9</w:t>
            </w:r>
          </w:p>
        </w:tc>
        <w:tc>
          <w:tcPr>
            <w:vAlign w:val="center"/>
          </w:tcPr>
          <w:p w:rsidR="00000000" w:rsidDel="00000000" w:rsidP="00000000" w:rsidRDefault="00000000" w:rsidRPr="00000000" w14:paraId="00000491">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10</w:t>
            </w:r>
          </w:p>
        </w:tc>
        <w:tc>
          <w:tcPr>
            <w:vAlign w:val="center"/>
          </w:tcPr>
          <w:p w:rsidR="00000000" w:rsidDel="00000000" w:rsidP="00000000" w:rsidRDefault="00000000" w:rsidRPr="00000000" w14:paraId="00000492">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11</w:t>
            </w:r>
          </w:p>
        </w:tc>
        <w:tc>
          <w:tcPr>
            <w:vAlign w:val="center"/>
          </w:tcPr>
          <w:p w:rsidR="00000000" w:rsidDel="00000000" w:rsidP="00000000" w:rsidRDefault="00000000" w:rsidRPr="00000000" w14:paraId="00000493">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12</w:t>
            </w:r>
          </w:p>
        </w:tc>
        <w:tc>
          <w:tcPr>
            <w:vAlign w:val="center"/>
          </w:tcPr>
          <w:p w:rsidR="00000000" w:rsidDel="00000000" w:rsidP="00000000" w:rsidRDefault="00000000" w:rsidRPr="00000000" w14:paraId="00000494">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13</w:t>
            </w:r>
          </w:p>
        </w:tc>
        <w:tc>
          <w:tcPr>
            <w:vAlign w:val="center"/>
          </w:tcPr>
          <w:p w:rsidR="00000000" w:rsidDel="00000000" w:rsidP="00000000" w:rsidRDefault="00000000" w:rsidRPr="00000000" w14:paraId="00000495">
            <w:pPr>
              <w:ind w:left="113" w:right="113" w:firstLine="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РН 14</w:t>
            </w:r>
          </w:p>
        </w:tc>
      </w:tr>
      <w:tr>
        <w:trPr>
          <w:cantSplit w:val="0"/>
          <w:tblHeader w:val="0"/>
        </w:trPr>
        <w:tc>
          <w:tcPr/>
          <w:p w:rsidR="00000000" w:rsidDel="00000000" w:rsidP="00000000" w:rsidRDefault="00000000" w:rsidRPr="00000000" w14:paraId="00000496">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w:t>
            </w:r>
          </w:p>
        </w:tc>
        <w:tc>
          <w:tcPr>
            <w:vAlign w:val="center"/>
          </w:tcPr>
          <w:p w:rsidR="00000000" w:rsidDel="00000000" w:rsidP="00000000" w:rsidRDefault="00000000" w:rsidRPr="00000000" w14:paraId="0000049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9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4">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A5">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2</w:t>
            </w:r>
          </w:p>
        </w:tc>
        <w:tc>
          <w:tcPr>
            <w:vAlign w:val="center"/>
          </w:tcPr>
          <w:p w:rsidR="00000000" w:rsidDel="00000000" w:rsidP="00000000" w:rsidRDefault="00000000" w:rsidRPr="00000000" w14:paraId="000004A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A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A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B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B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B4">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3</w:t>
            </w:r>
          </w:p>
        </w:tc>
        <w:tc>
          <w:tcPr>
            <w:vAlign w:val="center"/>
          </w:tcPr>
          <w:p w:rsidR="00000000" w:rsidDel="00000000" w:rsidP="00000000" w:rsidRDefault="00000000" w:rsidRPr="00000000" w14:paraId="000004B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B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B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B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B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2">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C3">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4</w:t>
            </w:r>
          </w:p>
        </w:tc>
        <w:tc>
          <w:tcPr>
            <w:vAlign w:val="center"/>
          </w:tcPr>
          <w:p w:rsidR="00000000" w:rsidDel="00000000" w:rsidP="00000000" w:rsidRDefault="00000000" w:rsidRPr="00000000" w14:paraId="000004C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D">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C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CF">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D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D2">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5</w:t>
            </w:r>
          </w:p>
        </w:tc>
        <w:tc>
          <w:tcPr>
            <w:vAlign w:val="center"/>
          </w:tcPr>
          <w:p w:rsidR="00000000" w:rsidDel="00000000" w:rsidP="00000000" w:rsidRDefault="00000000" w:rsidRPr="00000000" w14:paraId="000004D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D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D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D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D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D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0">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1">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6</w:t>
            </w:r>
          </w:p>
        </w:tc>
        <w:tc>
          <w:tcPr>
            <w:vAlign w:val="center"/>
          </w:tcPr>
          <w:p w:rsidR="00000000" w:rsidDel="00000000" w:rsidP="00000000" w:rsidRDefault="00000000" w:rsidRPr="00000000" w14:paraId="000004E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A">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C">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EE">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EF">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0">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7</w:t>
            </w:r>
          </w:p>
        </w:tc>
        <w:tc>
          <w:tcPr>
            <w:vAlign w:val="center"/>
          </w:tcPr>
          <w:p w:rsidR="00000000" w:rsidDel="00000000" w:rsidP="00000000" w:rsidRDefault="00000000" w:rsidRPr="00000000" w14:paraId="000004F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F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F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4F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4F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4FF">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8</w:t>
            </w:r>
          </w:p>
        </w:tc>
        <w:tc>
          <w:tcPr>
            <w:vAlign w:val="center"/>
          </w:tcPr>
          <w:p w:rsidR="00000000" w:rsidDel="00000000" w:rsidP="00000000" w:rsidRDefault="00000000" w:rsidRPr="00000000" w14:paraId="0000050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0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0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50E">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9</w:t>
            </w:r>
          </w:p>
        </w:tc>
        <w:tc>
          <w:tcPr>
            <w:vAlign w:val="center"/>
          </w:tcPr>
          <w:p w:rsidR="00000000" w:rsidDel="00000000" w:rsidP="00000000" w:rsidRDefault="00000000" w:rsidRPr="00000000" w14:paraId="0000050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B">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1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51D">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10</w:t>
            </w:r>
          </w:p>
        </w:tc>
        <w:tc>
          <w:tcPr>
            <w:vAlign w:val="center"/>
          </w:tcPr>
          <w:p w:rsidR="00000000" w:rsidDel="00000000" w:rsidP="00000000" w:rsidRDefault="00000000" w:rsidRPr="00000000" w14:paraId="0000051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1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2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2">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23">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2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5">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6">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A">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B">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r>
        <w:trPr>
          <w:cantSplit w:val="0"/>
          <w:tblHeader w:val="0"/>
        </w:trPr>
        <w:tc>
          <w:tcPr/>
          <w:p w:rsidR="00000000" w:rsidDel="00000000" w:rsidP="00000000" w:rsidRDefault="00000000" w:rsidRPr="00000000" w14:paraId="0000052C">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11</w:t>
            </w:r>
          </w:p>
        </w:tc>
        <w:tc>
          <w:tcPr>
            <w:vAlign w:val="center"/>
          </w:tcPr>
          <w:p w:rsidR="00000000" w:rsidDel="00000000" w:rsidP="00000000" w:rsidRDefault="00000000" w:rsidRPr="00000000" w14:paraId="0000052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2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0">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1">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4">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7">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8">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9">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3A">
            <w:pPr>
              <w:jc w:val="center"/>
              <w:rPr>
                <w:rFonts w:ascii="Times New Roman" w:cs="Times New Roman" w:eastAsia="Times New Roman" w:hAnsi="Times New Roman"/>
                <w:smallCaps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3B">
            <w:pPr>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ОК 12</w:t>
            </w:r>
          </w:p>
        </w:tc>
        <w:tc>
          <w:tcPr>
            <w:vAlign w:val="center"/>
          </w:tcPr>
          <w:p w:rsidR="00000000" w:rsidDel="00000000" w:rsidP="00000000" w:rsidRDefault="00000000" w:rsidRPr="00000000" w14:paraId="0000053C">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D">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E">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3F">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0">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1">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2">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3">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4">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45">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46">
            <w:pPr>
              <w:jc w:val="center"/>
              <w:rPr>
                <w:rFonts w:ascii="Times New Roman" w:cs="Times New Roman" w:eastAsia="Times New Roman" w:hAnsi="Times New Roman"/>
                <w:smallCaps w:val="1"/>
                <w:sz w:val="24"/>
                <w:szCs w:val="24"/>
              </w:rPr>
            </w:pPr>
            <w:r w:rsidDel="00000000" w:rsidR="00000000" w:rsidRPr="00000000">
              <w:rPr>
                <w:rtl w:val="0"/>
              </w:rPr>
            </w:r>
          </w:p>
        </w:tc>
        <w:tc>
          <w:tcPr>
            <w:vAlign w:val="center"/>
          </w:tcPr>
          <w:p w:rsidR="00000000" w:rsidDel="00000000" w:rsidP="00000000" w:rsidRDefault="00000000" w:rsidRPr="00000000" w14:paraId="00000547">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8">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c>
          <w:tcPr>
            <w:vAlign w:val="center"/>
          </w:tcPr>
          <w:p w:rsidR="00000000" w:rsidDel="00000000" w:rsidP="00000000" w:rsidRDefault="00000000" w:rsidRPr="00000000" w14:paraId="00000549">
            <w:pPr>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w:t>
            </w:r>
          </w:p>
        </w:tc>
      </w:tr>
    </w:tbl>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spacing w:after="0" w:line="240" w:lineRule="auto"/>
        <w:rPr>
          <w:rFonts w:ascii="Times New Roman" w:cs="Times New Roman" w:eastAsia="Times New Roman" w:hAnsi="Times New Roman"/>
          <w:b w:val="1"/>
          <w:smallCaps w:val="1"/>
          <w:sz w:val="24"/>
          <w:szCs w:val="24"/>
        </w:rPr>
      </w:pPr>
      <w:r w:rsidDel="00000000" w:rsidR="00000000" w:rsidRPr="00000000">
        <w:rPr>
          <w:rtl w:val="0"/>
        </w:rPr>
      </w:r>
    </w:p>
    <w:sectPr>
      <w:type w:val="nextPage"/>
      <w:pgSz w:h="11906" w:w="16838" w:orient="landscape"/>
      <w:pgMar w:bottom="851" w:top="170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F1347"/>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BB53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1" w:customStyle="1">
    <w:name w:val="Сетка таблицы1"/>
    <w:basedOn w:val="a1"/>
    <w:next w:val="a3"/>
    <w:uiPriority w:val="59"/>
    <w:rsid w:val="004915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Normal (Web)"/>
    <w:basedOn w:val="a"/>
    <w:rsid w:val="003E7D5C"/>
    <w:pPr>
      <w:spacing w:after="240" w:line="240" w:lineRule="atLeast"/>
    </w:pPr>
    <w:rPr>
      <w:rFonts w:ascii="Times New Roman" w:cs="Times New Roman" w:eastAsia="Times New Roman" w:hAnsi="Times New Roman"/>
      <w:sz w:val="24"/>
      <w:szCs w:val="24"/>
    </w:rPr>
  </w:style>
  <w:style w:type="paragraph" w:styleId="a5">
    <w:name w:val="List Paragraph"/>
    <w:basedOn w:val="a"/>
    <w:uiPriority w:val="34"/>
    <w:qFormat w:val="1"/>
    <w:rsid w:val="00F4005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42" Type="http://schemas.openxmlformats.org/officeDocument/2006/relationships/image" Target="media/image45.png"/><Relationship Id="rId41" Type="http://schemas.openxmlformats.org/officeDocument/2006/relationships/image" Target="media/image31.png"/><Relationship Id="rId44" Type="http://schemas.openxmlformats.org/officeDocument/2006/relationships/image" Target="media/image41.png"/><Relationship Id="rId43" Type="http://schemas.openxmlformats.org/officeDocument/2006/relationships/image" Target="media/image13.png"/><Relationship Id="rId46" Type="http://schemas.openxmlformats.org/officeDocument/2006/relationships/image" Target="media/image48.png"/><Relationship Id="rId45" Type="http://schemas.openxmlformats.org/officeDocument/2006/relationships/image" Target="media/image4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image" Target="media/image21.png"/><Relationship Id="rId47" Type="http://schemas.openxmlformats.org/officeDocument/2006/relationships/image" Target="media/image34.png"/><Relationship Id="rId4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8.png"/><Relationship Id="rId8" Type="http://schemas.openxmlformats.org/officeDocument/2006/relationships/image" Target="media/image17.png"/><Relationship Id="rId31" Type="http://schemas.openxmlformats.org/officeDocument/2006/relationships/image" Target="media/image11.png"/><Relationship Id="rId30" Type="http://schemas.openxmlformats.org/officeDocument/2006/relationships/image" Target="media/image2.png"/><Relationship Id="rId33" Type="http://schemas.openxmlformats.org/officeDocument/2006/relationships/image" Target="media/image32.png"/><Relationship Id="rId32" Type="http://schemas.openxmlformats.org/officeDocument/2006/relationships/image" Target="media/image19.png"/><Relationship Id="rId35" Type="http://schemas.openxmlformats.org/officeDocument/2006/relationships/image" Target="media/image20.png"/><Relationship Id="rId34" Type="http://schemas.openxmlformats.org/officeDocument/2006/relationships/image" Target="media/image16.png"/><Relationship Id="rId37" Type="http://schemas.openxmlformats.org/officeDocument/2006/relationships/image" Target="media/image12.png"/><Relationship Id="rId36" Type="http://schemas.openxmlformats.org/officeDocument/2006/relationships/image" Target="media/image9.png"/><Relationship Id="rId39" Type="http://schemas.openxmlformats.org/officeDocument/2006/relationships/image" Target="media/image38.png"/><Relationship Id="rId38" Type="http://schemas.openxmlformats.org/officeDocument/2006/relationships/image" Target="media/image46.png"/><Relationship Id="rId20" Type="http://schemas.openxmlformats.org/officeDocument/2006/relationships/image" Target="media/image25.png"/><Relationship Id="rId22" Type="http://schemas.openxmlformats.org/officeDocument/2006/relationships/image" Target="media/image18.png"/><Relationship Id="rId21" Type="http://schemas.openxmlformats.org/officeDocument/2006/relationships/image" Target="media/image10.png"/><Relationship Id="rId24" Type="http://schemas.openxmlformats.org/officeDocument/2006/relationships/image" Target="media/image5.png"/><Relationship Id="rId23" Type="http://schemas.openxmlformats.org/officeDocument/2006/relationships/image" Target="media/image24.png"/><Relationship Id="rId26" Type="http://schemas.openxmlformats.org/officeDocument/2006/relationships/image" Target="media/image8.png"/><Relationship Id="rId25" Type="http://schemas.openxmlformats.org/officeDocument/2006/relationships/image" Target="media/image22.png"/><Relationship Id="rId28" Type="http://schemas.openxmlformats.org/officeDocument/2006/relationships/image" Target="media/image44.png"/><Relationship Id="rId27" Type="http://schemas.openxmlformats.org/officeDocument/2006/relationships/image" Target="media/image29.png"/><Relationship Id="rId29" Type="http://schemas.openxmlformats.org/officeDocument/2006/relationships/image" Target="media/image4.png"/><Relationship Id="rId51" Type="http://schemas.openxmlformats.org/officeDocument/2006/relationships/image" Target="media/image37.png"/><Relationship Id="rId50" Type="http://schemas.openxmlformats.org/officeDocument/2006/relationships/image" Target="media/image39.png"/><Relationship Id="rId53" Type="http://schemas.openxmlformats.org/officeDocument/2006/relationships/image" Target="media/image26.png"/><Relationship Id="rId52" Type="http://schemas.openxmlformats.org/officeDocument/2006/relationships/image" Target="media/image3.png"/><Relationship Id="rId11" Type="http://schemas.openxmlformats.org/officeDocument/2006/relationships/image" Target="media/image33.png"/><Relationship Id="rId10" Type="http://schemas.openxmlformats.org/officeDocument/2006/relationships/image" Target="media/image47.png"/><Relationship Id="rId54" Type="http://schemas.openxmlformats.org/officeDocument/2006/relationships/image" Target="media/image7.png"/><Relationship Id="rId13" Type="http://schemas.openxmlformats.org/officeDocument/2006/relationships/image" Target="media/image23.png"/><Relationship Id="rId12" Type="http://schemas.openxmlformats.org/officeDocument/2006/relationships/image" Target="media/image27.png"/><Relationship Id="rId15" Type="http://schemas.openxmlformats.org/officeDocument/2006/relationships/image" Target="media/image43.png"/><Relationship Id="rId14" Type="http://schemas.openxmlformats.org/officeDocument/2006/relationships/image" Target="media/image35.png"/><Relationship Id="rId17" Type="http://schemas.openxmlformats.org/officeDocument/2006/relationships/image" Target="media/image40.png"/><Relationship Id="rId16" Type="http://schemas.openxmlformats.org/officeDocument/2006/relationships/image" Target="media/image14.png"/><Relationship Id="rId19" Type="http://schemas.openxmlformats.org/officeDocument/2006/relationships/image" Target="media/image36.png"/><Relationship Id="rId18"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cZbfp9hHtI4EE6RPM5SbrCzSg==">AMUW2mWpqnru3v66lGuD5WpFcut6AFgLeHKr+Bz16z0063hLNGftWy6KhWB5wFaAPUkKOtc3QUz1wKL9pUcO4+rz5dMn4JOuUD7kKTJrb9AgtkoilbnVnlI=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2022-04-25T12:22:00Z</dcterms:created>
  <dc:creator>7</dc:creator>
</cp:coreProperties>
</file>