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54" w:rsidRPr="00DE5354" w:rsidRDefault="00DE5354" w:rsidP="00DE5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354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E5354" w:rsidRPr="00DE5354" w:rsidRDefault="00DE5354" w:rsidP="00DE5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3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ВІДОКРЕМЛЕНИЙ СТРУКТУРНИЙ ПІДРОЗДІЛ </w:t>
      </w:r>
    </w:p>
    <w:p w:rsidR="00DE5354" w:rsidRDefault="00DE5354" w:rsidP="00DE5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354">
        <w:rPr>
          <w:rFonts w:ascii="Times New Roman" w:hAnsi="Times New Roman" w:cs="Times New Roman"/>
          <w:b/>
          <w:sz w:val="28"/>
          <w:szCs w:val="28"/>
          <w:lang w:val="uk-UA"/>
        </w:rPr>
        <w:t>«ЗАПОРІЗЬКИЙ ГУМАНІТАРНИЙ ФАХОВИЙ КОЛЕДЖ НАЦІОНАЛЬНОГО УНІВЕРСИТЕТУ «ЗАПОРІЗЬКА ПОЛІТЕХНІКА»</w:t>
      </w:r>
    </w:p>
    <w:p w:rsidR="00DE5354" w:rsidRDefault="00DE5354" w:rsidP="00DE5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5354" w:rsidRDefault="00DE5354" w:rsidP="00DE5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5354" w:rsidRDefault="00DE5354" w:rsidP="00DE5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5354" w:rsidRPr="00DE5354" w:rsidRDefault="00DE5354" w:rsidP="00DE535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354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DE5354" w:rsidRDefault="00DE5354" w:rsidP="00DE53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DE5354">
        <w:rPr>
          <w:rFonts w:ascii="Times New Roman" w:hAnsi="Times New Roman" w:cs="Times New Roman"/>
          <w:sz w:val="28"/>
          <w:szCs w:val="28"/>
          <w:lang w:val="uk-UA"/>
        </w:rPr>
        <w:t xml:space="preserve">Ректор </w:t>
      </w:r>
    </w:p>
    <w:p w:rsidR="00DE5354" w:rsidRDefault="00DE5354" w:rsidP="00DE535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354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</w:p>
    <w:p w:rsidR="00DE5354" w:rsidRDefault="00DE5354" w:rsidP="00DE535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 Віктор ГРЕШТА</w:t>
      </w:r>
    </w:p>
    <w:p w:rsidR="00DE5354" w:rsidRDefault="00DE5354" w:rsidP="00DE535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«_____»____________2023 р.</w:t>
      </w:r>
    </w:p>
    <w:p w:rsidR="00DE5354" w:rsidRDefault="00DE5354" w:rsidP="00DE535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E5354" w:rsidRDefault="00DE5354" w:rsidP="00DE535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E5354" w:rsidRDefault="00DE5354" w:rsidP="00DE535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E5354" w:rsidRDefault="00DE5354" w:rsidP="00DE5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354">
        <w:rPr>
          <w:rFonts w:ascii="Times New Roman" w:hAnsi="Times New Roman" w:cs="Times New Roman"/>
          <w:b/>
          <w:sz w:val="28"/>
          <w:szCs w:val="28"/>
          <w:lang w:val="uk-UA"/>
        </w:rPr>
        <w:t>ОСВІТНЬО-ПРОФЕСІЙНА ПРОГРАМА</w:t>
      </w:r>
    </w:p>
    <w:p w:rsidR="00DE5354" w:rsidRDefault="00DE5354" w:rsidP="00DE5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354">
        <w:rPr>
          <w:rFonts w:ascii="Times New Roman" w:hAnsi="Times New Roman" w:cs="Times New Roman"/>
          <w:b/>
          <w:sz w:val="28"/>
          <w:szCs w:val="28"/>
          <w:lang w:val="uk-UA"/>
        </w:rPr>
        <w:t>«ТУРИЗМИОЗНАВСТВО»</w:t>
      </w:r>
    </w:p>
    <w:p w:rsidR="00DE5354" w:rsidRDefault="00DE5354" w:rsidP="00DE5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5354" w:rsidRDefault="00DE5354" w:rsidP="00DE53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ОСВІТНЬО-ПРОФЕСІЙНИЙ СТУПЕНЬ -  </w:t>
      </w:r>
      <w:r>
        <w:rPr>
          <w:rFonts w:ascii="Times New Roman" w:hAnsi="Times New Roman" w:cs="Times New Roman"/>
          <w:sz w:val="28"/>
          <w:szCs w:val="28"/>
          <w:lang w:val="uk-UA"/>
        </w:rPr>
        <w:t>Фаховий молодший бакалавр</w:t>
      </w:r>
    </w:p>
    <w:p w:rsidR="00DE5354" w:rsidRDefault="00DE5354" w:rsidP="00DE53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354">
        <w:rPr>
          <w:rFonts w:ascii="Times New Roman" w:hAnsi="Times New Roman" w:cs="Times New Roman"/>
          <w:b/>
          <w:sz w:val="28"/>
          <w:szCs w:val="28"/>
          <w:lang w:val="uk-UA"/>
        </w:rPr>
        <w:t>ГАЛУЗЬ ЗНАНЬ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24 Сфера обслуговування</w:t>
      </w:r>
    </w:p>
    <w:p w:rsidR="00DE5354" w:rsidRDefault="00DE5354" w:rsidP="00DE53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354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242 Туризм і рекреація</w:t>
      </w:r>
    </w:p>
    <w:p w:rsidR="00DE5354" w:rsidRDefault="00DE5354" w:rsidP="00DE53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3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КВАЛІФІКАЦІЯ </w:t>
      </w:r>
      <w:r>
        <w:rPr>
          <w:rFonts w:ascii="Times New Roman" w:hAnsi="Times New Roman" w:cs="Times New Roman"/>
          <w:sz w:val="28"/>
          <w:szCs w:val="28"/>
          <w:lang w:val="uk-UA"/>
        </w:rPr>
        <w:t>– Фаховий молодший бакалавр з туризму і рекреації</w:t>
      </w:r>
    </w:p>
    <w:p w:rsidR="00DE5354" w:rsidRDefault="00DE5354" w:rsidP="00DE53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5354" w:rsidRDefault="00DE5354" w:rsidP="00DE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Освітньо-професійна програма</w:t>
      </w:r>
    </w:p>
    <w:p w:rsidR="00DE5354" w:rsidRDefault="00DE5354" w:rsidP="00DE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вводиться в дію х 01 вересня 2023 р.</w:t>
      </w:r>
    </w:p>
    <w:p w:rsidR="00DE5354" w:rsidRDefault="00DE5354" w:rsidP="00DE5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DE5354" w:rsidTr="00AD1198">
        <w:tc>
          <w:tcPr>
            <w:tcW w:w="4961" w:type="dxa"/>
          </w:tcPr>
          <w:p w:rsidR="00DE5354" w:rsidRPr="00DE5354" w:rsidRDefault="00DE5354" w:rsidP="00DE53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Розглянуто та затверджено</w:t>
            </w:r>
          </w:p>
        </w:tc>
        <w:tc>
          <w:tcPr>
            <w:tcW w:w="4962" w:type="dxa"/>
          </w:tcPr>
          <w:p w:rsidR="00DE5354" w:rsidRPr="00AD1198" w:rsidRDefault="00AD1198" w:rsidP="00AD1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Розглянуто та затверджено</w:t>
            </w:r>
          </w:p>
        </w:tc>
      </w:tr>
      <w:tr w:rsidR="00DE5354" w:rsidTr="00AD1198">
        <w:tc>
          <w:tcPr>
            <w:tcW w:w="4961" w:type="dxa"/>
          </w:tcPr>
          <w:p w:rsidR="00DE5354" w:rsidRPr="00DE5354" w:rsidRDefault="00DE5354" w:rsidP="00DE53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Педагогічною радою ВСП</w:t>
            </w:r>
          </w:p>
        </w:tc>
        <w:tc>
          <w:tcPr>
            <w:tcW w:w="4962" w:type="dxa"/>
          </w:tcPr>
          <w:p w:rsidR="00DE5354" w:rsidRPr="00AD1198" w:rsidRDefault="00AD1198" w:rsidP="00DE53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Вченою радою</w:t>
            </w:r>
          </w:p>
        </w:tc>
      </w:tr>
      <w:tr w:rsidR="00DE5354" w:rsidTr="00AD1198">
        <w:tc>
          <w:tcPr>
            <w:tcW w:w="4961" w:type="dxa"/>
          </w:tcPr>
          <w:p w:rsidR="00DE5354" w:rsidRPr="00AD1198" w:rsidRDefault="00AD1198" w:rsidP="00AD1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«ЗГФК НУ «Запорізька </w:t>
            </w:r>
          </w:p>
        </w:tc>
        <w:tc>
          <w:tcPr>
            <w:tcW w:w="4962" w:type="dxa"/>
          </w:tcPr>
          <w:p w:rsidR="00DE5354" w:rsidRPr="00AD1198" w:rsidRDefault="00AD1198" w:rsidP="00DE53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 «Запорізька політехніка»</w:t>
            </w:r>
          </w:p>
        </w:tc>
      </w:tr>
      <w:tr w:rsidR="00DE5354" w:rsidTr="00AD1198">
        <w:tc>
          <w:tcPr>
            <w:tcW w:w="4961" w:type="dxa"/>
          </w:tcPr>
          <w:p w:rsidR="00DE5354" w:rsidRPr="00DE5354" w:rsidRDefault="00AD1198" w:rsidP="00DE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політехніка»</w:t>
            </w:r>
          </w:p>
        </w:tc>
        <w:tc>
          <w:tcPr>
            <w:tcW w:w="4962" w:type="dxa"/>
          </w:tcPr>
          <w:p w:rsidR="00DE5354" w:rsidRPr="00DE5354" w:rsidRDefault="00DE5354" w:rsidP="00DE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54" w:rsidTr="00AD1198">
        <w:tc>
          <w:tcPr>
            <w:tcW w:w="4961" w:type="dxa"/>
          </w:tcPr>
          <w:p w:rsidR="00DE5354" w:rsidRPr="00DE5354" w:rsidRDefault="00DE5354" w:rsidP="00DE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E5354" w:rsidRPr="00DE5354" w:rsidRDefault="00DE5354" w:rsidP="00DE5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54" w:rsidTr="00AD1198">
        <w:tc>
          <w:tcPr>
            <w:tcW w:w="4961" w:type="dxa"/>
          </w:tcPr>
          <w:p w:rsidR="00DE5354" w:rsidRPr="00AD1198" w:rsidRDefault="00AD1198" w:rsidP="00DE53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Педагогічної ради</w:t>
            </w:r>
          </w:p>
        </w:tc>
        <w:tc>
          <w:tcPr>
            <w:tcW w:w="4962" w:type="dxa"/>
          </w:tcPr>
          <w:p w:rsidR="00DE5354" w:rsidRPr="00AD1198" w:rsidRDefault="00AD1198" w:rsidP="00DE53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Вченої ради</w:t>
            </w:r>
          </w:p>
        </w:tc>
      </w:tr>
      <w:tr w:rsidR="00DE5354" w:rsidTr="00AD1198">
        <w:tc>
          <w:tcPr>
            <w:tcW w:w="4961" w:type="dxa"/>
          </w:tcPr>
          <w:p w:rsidR="00DE5354" w:rsidRPr="00AD1198" w:rsidRDefault="00AD1198" w:rsidP="00DE53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____________Ірина КЛИМОВА</w:t>
            </w:r>
          </w:p>
        </w:tc>
        <w:tc>
          <w:tcPr>
            <w:tcW w:w="4962" w:type="dxa"/>
          </w:tcPr>
          <w:p w:rsidR="00DE5354" w:rsidRPr="00AD1198" w:rsidRDefault="00AD1198" w:rsidP="00DE53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 Володимир БАХРУШИН</w:t>
            </w:r>
          </w:p>
        </w:tc>
      </w:tr>
      <w:tr w:rsidR="00AD1198" w:rsidTr="00AD1198">
        <w:tc>
          <w:tcPr>
            <w:tcW w:w="4961" w:type="dxa"/>
          </w:tcPr>
          <w:p w:rsidR="00AD1198" w:rsidRPr="00AD1198" w:rsidRDefault="00AD1198" w:rsidP="00E345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(протокол № </w:t>
            </w:r>
            <w:r w:rsidR="00E34599" w:rsidRPr="00E3459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 від </w:t>
            </w:r>
            <w:r w:rsidR="00E34599" w:rsidRPr="00E3459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02.06.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4962" w:type="dxa"/>
          </w:tcPr>
          <w:p w:rsidR="00AD1198" w:rsidRPr="00DE5354" w:rsidRDefault="00AD1198" w:rsidP="00E3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98">
              <w:rPr>
                <w:rFonts w:ascii="Times New Roman" w:hAnsi="Times New Roman" w:cs="Times New Roman"/>
                <w:sz w:val="28"/>
                <w:szCs w:val="28"/>
              </w:rPr>
              <w:t>(протокол № ___ від ________2023р.</w:t>
            </w:r>
          </w:p>
        </w:tc>
      </w:tr>
    </w:tbl>
    <w:p w:rsidR="00AD1198" w:rsidRDefault="00AD1198" w:rsidP="00AD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198" w:rsidRDefault="00AD1198" w:rsidP="00AD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198" w:rsidRDefault="00AD1198" w:rsidP="00AD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198" w:rsidRDefault="00AD1198" w:rsidP="00AD1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1198" w:rsidRPr="00AD1198" w:rsidRDefault="00AD1198" w:rsidP="00AD1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1198">
        <w:rPr>
          <w:rFonts w:ascii="Times New Roman" w:hAnsi="Times New Roman" w:cs="Times New Roman"/>
          <w:sz w:val="28"/>
          <w:szCs w:val="28"/>
          <w:lang w:val="uk-UA"/>
        </w:rPr>
        <w:t>Запоріжжя 2023</w:t>
      </w:r>
    </w:p>
    <w:p w:rsidR="004432CA" w:rsidRDefault="004432CA" w:rsidP="00DE5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8C5" w:rsidRPr="00777C74" w:rsidRDefault="008528C5" w:rsidP="008528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C74">
        <w:rPr>
          <w:rFonts w:ascii="Times New Roman" w:hAnsi="Times New Roman" w:cs="Times New Roman"/>
          <w:b/>
          <w:sz w:val="28"/>
          <w:szCs w:val="28"/>
          <w:lang w:val="uk-UA"/>
        </w:rPr>
        <w:t>РОЗРОБНИКИ ОСВІТНЬО-ПРОФЕСІЙНОЇ ПРОГРАМИ</w:t>
      </w:r>
    </w:p>
    <w:p w:rsidR="008528C5" w:rsidRDefault="008528C5" w:rsidP="00852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8528C5" w:rsidRPr="008528C5" w:rsidTr="002B4857">
        <w:tc>
          <w:tcPr>
            <w:tcW w:w="817" w:type="dxa"/>
          </w:tcPr>
          <w:p w:rsidR="008528C5" w:rsidRPr="008528C5" w:rsidRDefault="008528C5" w:rsidP="002B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28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9" w:type="dxa"/>
          </w:tcPr>
          <w:p w:rsidR="008528C5" w:rsidRPr="008528C5" w:rsidRDefault="008528C5" w:rsidP="002B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28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Прізвище, ім’я, по батькові  </w:t>
            </w:r>
          </w:p>
        </w:tc>
        <w:tc>
          <w:tcPr>
            <w:tcW w:w="4785" w:type="dxa"/>
          </w:tcPr>
          <w:p w:rsidR="008528C5" w:rsidRPr="008528C5" w:rsidRDefault="008528C5" w:rsidP="002B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28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Кваліфікаційна категорія, педагогічне звання, науковий ступінь, вчене звання, посада </w:t>
            </w:r>
          </w:p>
        </w:tc>
      </w:tr>
      <w:tr w:rsidR="008528C5" w:rsidRPr="00DE5354" w:rsidTr="002B4857">
        <w:tc>
          <w:tcPr>
            <w:tcW w:w="817" w:type="dxa"/>
          </w:tcPr>
          <w:p w:rsidR="008528C5" w:rsidRDefault="008528C5" w:rsidP="002B48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3969" w:type="dxa"/>
          </w:tcPr>
          <w:p w:rsidR="008528C5" w:rsidRDefault="008528C5" w:rsidP="00675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</w:t>
            </w:r>
            <w:r w:rsidR="00926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ьова Алла Миколаївна – гарант ОП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П, керівник про</w:t>
            </w:r>
            <w:r w:rsidR="00675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ктної групи </w:t>
            </w:r>
          </w:p>
        </w:tc>
        <w:tc>
          <w:tcPr>
            <w:tcW w:w="4785" w:type="dxa"/>
          </w:tcPr>
          <w:p w:rsidR="008528C5" w:rsidRDefault="00675A92" w:rsidP="00675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52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икладач вищої категорії, викладач-методист, </w:t>
            </w:r>
            <w:r w:rsidR="00926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  <w:r w:rsidR="00852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циклової комісії «Туризму, інформаційних технологій та іноземної мови»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</w:tc>
      </w:tr>
      <w:tr w:rsidR="008528C5" w:rsidRPr="00DE5354" w:rsidTr="002B4857">
        <w:tc>
          <w:tcPr>
            <w:tcW w:w="817" w:type="dxa"/>
          </w:tcPr>
          <w:p w:rsidR="008528C5" w:rsidRDefault="008528C5" w:rsidP="002B48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969" w:type="dxa"/>
          </w:tcPr>
          <w:p w:rsidR="008528C5" w:rsidRDefault="00351DF4" w:rsidP="00675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Бараннік С.М.</w:t>
            </w:r>
            <w:r w:rsidR="00852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член про</w:t>
            </w:r>
            <w:r w:rsidR="00675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8528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ктної групи</w:t>
            </w:r>
          </w:p>
        </w:tc>
        <w:tc>
          <w:tcPr>
            <w:tcW w:w="4785" w:type="dxa"/>
          </w:tcPr>
          <w:p w:rsidR="008528C5" w:rsidRDefault="008528C5" w:rsidP="00852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першої категорії, член циклової комісії «Туризму, інформаційних технологій та іноземної мови»</w:t>
            </w:r>
          </w:p>
        </w:tc>
      </w:tr>
      <w:tr w:rsidR="008528C5" w:rsidRPr="00DE5354" w:rsidTr="002B4857">
        <w:tc>
          <w:tcPr>
            <w:tcW w:w="817" w:type="dxa"/>
          </w:tcPr>
          <w:p w:rsidR="008528C5" w:rsidRDefault="008528C5" w:rsidP="002B48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8528C5" w:rsidRDefault="008528C5" w:rsidP="00675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Теплова О.А.- член про</w:t>
            </w:r>
            <w:r w:rsidR="00D85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ктної групи</w:t>
            </w:r>
          </w:p>
        </w:tc>
        <w:tc>
          <w:tcPr>
            <w:tcW w:w="4785" w:type="dxa"/>
          </w:tcPr>
          <w:p w:rsidR="008528C5" w:rsidRDefault="008528C5" w:rsidP="00351D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</w:t>
            </w:r>
            <w:r w:rsid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категорії, член циклової комісії «Туризму, інформаційних технологій та іноземної мови»</w:t>
            </w:r>
          </w:p>
        </w:tc>
      </w:tr>
    </w:tbl>
    <w:p w:rsidR="008528C5" w:rsidRDefault="008528C5" w:rsidP="00443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8C5" w:rsidRDefault="008528C5" w:rsidP="00443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8C5" w:rsidRDefault="008528C5" w:rsidP="00443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0D47" w:rsidRPr="00DE5354" w:rsidTr="00740D47">
        <w:tc>
          <w:tcPr>
            <w:tcW w:w="4785" w:type="dxa"/>
          </w:tcPr>
          <w:p w:rsidR="00740D47" w:rsidRDefault="00740D47" w:rsidP="00740D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40D47" w:rsidRDefault="00740D47" w:rsidP="00740D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40D47" w:rsidRDefault="00740D47" w:rsidP="003F477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432CA" w:rsidRPr="00EF6D4F" w:rsidRDefault="00740D47" w:rsidP="004432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="004432CA" w:rsidRPr="00EF6D4F">
        <w:rPr>
          <w:rFonts w:ascii="Times New Roman" w:hAnsi="Times New Roman" w:cs="Times New Roman"/>
          <w:b/>
          <w:sz w:val="28"/>
          <w:szCs w:val="28"/>
          <w:lang w:val="uk-UA"/>
        </w:rPr>
        <w:t>. Преамбула</w:t>
      </w:r>
    </w:p>
    <w:p w:rsidR="001D1A43" w:rsidRDefault="001D1A43" w:rsidP="001D1A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32CA" w:rsidRDefault="004432CA" w:rsidP="004D6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 - професійна програма «Туризмознавство» розроблена для підготовки </w:t>
      </w:r>
      <w:r w:rsidR="004D67CD">
        <w:rPr>
          <w:rFonts w:ascii="Times New Roman" w:hAnsi="Times New Roman" w:cs="Times New Roman"/>
          <w:sz w:val="28"/>
          <w:szCs w:val="28"/>
          <w:lang w:val="uk-UA"/>
        </w:rPr>
        <w:t xml:space="preserve">закладом фахової передвищої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 242 «Туризм</w:t>
      </w:r>
      <w:r w:rsidR="00D85013">
        <w:rPr>
          <w:rFonts w:ascii="Times New Roman" w:hAnsi="Times New Roman" w:cs="Times New Roman"/>
          <w:sz w:val="28"/>
          <w:szCs w:val="28"/>
          <w:lang w:val="uk-UA"/>
        </w:rPr>
        <w:t xml:space="preserve"> і рекреація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46098">
        <w:rPr>
          <w:rFonts w:ascii="Times New Roman" w:hAnsi="Times New Roman" w:cs="Times New Roman"/>
          <w:sz w:val="28"/>
          <w:szCs w:val="28"/>
          <w:lang w:val="uk-UA"/>
        </w:rPr>
        <w:t xml:space="preserve">, містить обсяг кредитів ЄКТС, необхідний для здобуття відповідного рівня освіти, перелік компетентностей випускника, нормативний зміст підготовки </w:t>
      </w:r>
      <w:r w:rsidR="004D67CD">
        <w:rPr>
          <w:rFonts w:ascii="Times New Roman" w:hAnsi="Times New Roman" w:cs="Times New Roman"/>
          <w:sz w:val="28"/>
          <w:szCs w:val="28"/>
          <w:lang w:val="uk-UA"/>
        </w:rPr>
        <w:t>закладом фахової передвищої освіти</w:t>
      </w:r>
      <w:r w:rsidR="00C46098">
        <w:rPr>
          <w:rFonts w:ascii="Times New Roman" w:hAnsi="Times New Roman" w:cs="Times New Roman"/>
          <w:sz w:val="28"/>
          <w:szCs w:val="28"/>
          <w:lang w:val="uk-UA"/>
        </w:rPr>
        <w:t xml:space="preserve">, сформульований у термінах  результатів навчання, форми атестації </w:t>
      </w:r>
      <w:r w:rsidR="004D67CD">
        <w:rPr>
          <w:rFonts w:ascii="Times New Roman" w:hAnsi="Times New Roman" w:cs="Times New Roman"/>
          <w:sz w:val="28"/>
          <w:szCs w:val="28"/>
          <w:lang w:val="uk-UA"/>
        </w:rPr>
        <w:t>закладом фахової передвищої освіти</w:t>
      </w:r>
      <w:r w:rsidR="00C46098">
        <w:rPr>
          <w:rFonts w:ascii="Times New Roman" w:hAnsi="Times New Roman" w:cs="Times New Roman"/>
          <w:sz w:val="28"/>
          <w:szCs w:val="28"/>
          <w:lang w:val="uk-UA"/>
        </w:rPr>
        <w:t>, вимоги до наявності внутрішнього забезпечення системи якості фахової перед вищої освіти у Відокремленому структурному підрозділі «Запорізький гуманітарний фаховий коледж На</w:t>
      </w:r>
      <w:r w:rsidR="004D67CD">
        <w:rPr>
          <w:rFonts w:ascii="Times New Roman" w:hAnsi="Times New Roman" w:cs="Times New Roman"/>
          <w:sz w:val="28"/>
          <w:szCs w:val="28"/>
          <w:lang w:val="uk-UA"/>
        </w:rPr>
        <w:t>ціонального університету «Запор</w:t>
      </w:r>
      <w:r w:rsidR="00C46098">
        <w:rPr>
          <w:rFonts w:ascii="Times New Roman" w:hAnsi="Times New Roman" w:cs="Times New Roman"/>
          <w:sz w:val="28"/>
          <w:szCs w:val="28"/>
          <w:lang w:val="uk-UA"/>
        </w:rPr>
        <w:t>ізька політехніка».</w:t>
      </w:r>
    </w:p>
    <w:p w:rsidR="004D67CD" w:rsidRPr="004432CA" w:rsidRDefault="004D67CD" w:rsidP="004D6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6A4C" w:rsidRDefault="00F46A4C" w:rsidP="004D67CD">
      <w:pPr>
        <w:spacing w:after="0" w:line="360" w:lineRule="auto"/>
        <w:ind w:firstLine="709"/>
        <w:jc w:val="both"/>
        <w:rPr>
          <w:lang w:val="uk-UA"/>
        </w:rPr>
      </w:pPr>
    </w:p>
    <w:p w:rsidR="00C46098" w:rsidRDefault="00C46098" w:rsidP="00C46098">
      <w:pPr>
        <w:spacing w:after="0"/>
        <w:ind w:firstLine="709"/>
        <w:jc w:val="both"/>
        <w:rPr>
          <w:lang w:val="uk-UA"/>
        </w:rPr>
      </w:pPr>
    </w:p>
    <w:p w:rsidR="00C46098" w:rsidRDefault="00C46098" w:rsidP="00C46098">
      <w:pPr>
        <w:spacing w:after="0"/>
        <w:ind w:firstLine="709"/>
        <w:jc w:val="both"/>
        <w:rPr>
          <w:lang w:val="uk-UA"/>
        </w:rPr>
      </w:pPr>
    </w:p>
    <w:p w:rsidR="00C46098" w:rsidRDefault="00C46098" w:rsidP="00C46098">
      <w:pPr>
        <w:spacing w:after="0"/>
        <w:ind w:firstLine="709"/>
        <w:jc w:val="both"/>
        <w:rPr>
          <w:lang w:val="uk-UA"/>
        </w:rPr>
      </w:pPr>
    </w:p>
    <w:p w:rsidR="00C46098" w:rsidRDefault="00C46098" w:rsidP="00C46098">
      <w:pPr>
        <w:spacing w:after="0"/>
        <w:ind w:firstLine="709"/>
        <w:jc w:val="both"/>
        <w:rPr>
          <w:lang w:val="uk-UA"/>
        </w:rPr>
      </w:pPr>
    </w:p>
    <w:p w:rsidR="00C46098" w:rsidRDefault="00C46098" w:rsidP="00C46098">
      <w:pPr>
        <w:spacing w:after="0"/>
        <w:ind w:firstLine="709"/>
        <w:jc w:val="both"/>
        <w:rPr>
          <w:lang w:val="uk-UA"/>
        </w:rPr>
      </w:pPr>
    </w:p>
    <w:p w:rsidR="00C46098" w:rsidRDefault="00C46098" w:rsidP="00C46098">
      <w:pPr>
        <w:spacing w:after="0"/>
        <w:ind w:firstLine="709"/>
        <w:jc w:val="both"/>
        <w:rPr>
          <w:lang w:val="uk-UA"/>
        </w:rPr>
      </w:pPr>
    </w:p>
    <w:p w:rsidR="00C46098" w:rsidRDefault="00C46098" w:rsidP="00C46098">
      <w:pPr>
        <w:spacing w:after="0"/>
        <w:ind w:firstLine="709"/>
        <w:jc w:val="both"/>
        <w:rPr>
          <w:lang w:val="uk-UA"/>
        </w:rPr>
      </w:pPr>
    </w:p>
    <w:p w:rsidR="00C46098" w:rsidRDefault="00C46098" w:rsidP="00C46098">
      <w:pPr>
        <w:spacing w:after="0"/>
        <w:ind w:firstLine="709"/>
        <w:jc w:val="both"/>
        <w:rPr>
          <w:lang w:val="uk-UA"/>
        </w:rPr>
      </w:pPr>
    </w:p>
    <w:p w:rsidR="00C46098" w:rsidRDefault="00C46098" w:rsidP="00C46098">
      <w:pPr>
        <w:spacing w:after="0"/>
        <w:ind w:firstLine="709"/>
        <w:jc w:val="both"/>
        <w:rPr>
          <w:lang w:val="uk-UA"/>
        </w:rPr>
      </w:pPr>
    </w:p>
    <w:p w:rsidR="00C46098" w:rsidRDefault="00C46098" w:rsidP="00C46098">
      <w:pPr>
        <w:spacing w:after="0"/>
        <w:ind w:firstLine="709"/>
        <w:jc w:val="both"/>
        <w:rPr>
          <w:lang w:val="uk-UA"/>
        </w:rPr>
      </w:pPr>
    </w:p>
    <w:p w:rsidR="00C46098" w:rsidRDefault="00C46098" w:rsidP="00C46098">
      <w:pPr>
        <w:spacing w:after="0"/>
        <w:ind w:firstLine="709"/>
        <w:jc w:val="both"/>
        <w:rPr>
          <w:lang w:val="uk-UA"/>
        </w:rPr>
      </w:pPr>
    </w:p>
    <w:p w:rsidR="00C46098" w:rsidRDefault="00C46098" w:rsidP="00C46098">
      <w:pPr>
        <w:spacing w:after="0"/>
        <w:ind w:firstLine="709"/>
        <w:jc w:val="both"/>
        <w:rPr>
          <w:lang w:val="uk-UA"/>
        </w:rPr>
      </w:pPr>
    </w:p>
    <w:p w:rsidR="00C46098" w:rsidRDefault="00C46098" w:rsidP="00C46098">
      <w:pPr>
        <w:spacing w:after="0"/>
        <w:ind w:firstLine="709"/>
        <w:jc w:val="both"/>
        <w:rPr>
          <w:lang w:val="uk-UA"/>
        </w:rPr>
      </w:pPr>
    </w:p>
    <w:p w:rsidR="00C46098" w:rsidRDefault="00C46098" w:rsidP="00C46098">
      <w:pPr>
        <w:spacing w:after="0"/>
        <w:ind w:firstLine="709"/>
        <w:jc w:val="both"/>
        <w:rPr>
          <w:lang w:val="uk-UA"/>
        </w:rPr>
      </w:pPr>
    </w:p>
    <w:p w:rsidR="00C46098" w:rsidRDefault="00C46098" w:rsidP="00C46098">
      <w:pPr>
        <w:spacing w:after="0"/>
        <w:ind w:firstLine="709"/>
        <w:jc w:val="both"/>
        <w:rPr>
          <w:lang w:val="uk-UA"/>
        </w:rPr>
      </w:pPr>
    </w:p>
    <w:p w:rsidR="00C46098" w:rsidRDefault="00C46098" w:rsidP="00C46098">
      <w:pPr>
        <w:spacing w:after="0"/>
        <w:ind w:firstLine="709"/>
        <w:jc w:val="both"/>
        <w:rPr>
          <w:lang w:val="uk-UA"/>
        </w:rPr>
      </w:pPr>
    </w:p>
    <w:p w:rsidR="00C46098" w:rsidRDefault="00C46098" w:rsidP="00C46098">
      <w:pPr>
        <w:spacing w:after="0"/>
        <w:ind w:firstLine="709"/>
        <w:jc w:val="both"/>
        <w:rPr>
          <w:lang w:val="uk-UA"/>
        </w:rPr>
      </w:pPr>
    </w:p>
    <w:p w:rsidR="00C46098" w:rsidRDefault="00C46098" w:rsidP="00C46098">
      <w:pPr>
        <w:spacing w:after="0"/>
        <w:ind w:firstLine="709"/>
        <w:jc w:val="both"/>
        <w:rPr>
          <w:lang w:val="uk-UA"/>
        </w:rPr>
      </w:pPr>
    </w:p>
    <w:p w:rsidR="00C46098" w:rsidRDefault="00C46098" w:rsidP="00C46098">
      <w:pPr>
        <w:spacing w:after="0"/>
        <w:ind w:firstLine="709"/>
        <w:jc w:val="both"/>
        <w:rPr>
          <w:lang w:val="uk-UA"/>
        </w:rPr>
      </w:pPr>
    </w:p>
    <w:p w:rsidR="00C46098" w:rsidRDefault="00C46098" w:rsidP="00C46098">
      <w:pPr>
        <w:spacing w:after="0"/>
        <w:ind w:firstLine="709"/>
        <w:jc w:val="both"/>
        <w:rPr>
          <w:lang w:val="uk-UA"/>
        </w:rPr>
      </w:pPr>
    </w:p>
    <w:p w:rsidR="00C46098" w:rsidRDefault="00C46098" w:rsidP="00C46098">
      <w:pPr>
        <w:spacing w:after="0"/>
        <w:ind w:firstLine="709"/>
        <w:jc w:val="both"/>
        <w:rPr>
          <w:lang w:val="uk-UA"/>
        </w:rPr>
      </w:pPr>
    </w:p>
    <w:p w:rsidR="00C46098" w:rsidRDefault="00C46098" w:rsidP="00C46098">
      <w:pPr>
        <w:spacing w:after="0"/>
        <w:ind w:firstLine="709"/>
        <w:jc w:val="both"/>
        <w:rPr>
          <w:lang w:val="uk-UA"/>
        </w:rPr>
      </w:pPr>
    </w:p>
    <w:p w:rsidR="00C46098" w:rsidRDefault="00C46098">
      <w:pPr>
        <w:rPr>
          <w:lang w:val="uk-UA"/>
        </w:rPr>
      </w:pPr>
      <w:r>
        <w:rPr>
          <w:lang w:val="uk-UA"/>
        </w:rPr>
        <w:br w:type="page"/>
      </w:r>
    </w:p>
    <w:p w:rsidR="00C46098" w:rsidRDefault="00C46098" w:rsidP="00C460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Pr="00EF6D4F">
        <w:rPr>
          <w:rFonts w:ascii="Times New Roman" w:hAnsi="Times New Roman" w:cs="Times New Roman"/>
          <w:b/>
          <w:sz w:val="28"/>
          <w:szCs w:val="28"/>
          <w:lang w:val="uk-UA"/>
        </w:rPr>
        <w:t>. Загальна характеристика</w:t>
      </w:r>
    </w:p>
    <w:p w:rsidR="00C46098" w:rsidRDefault="00C46098" w:rsidP="00C460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44126" w:rsidRPr="00351DF4" w:rsidTr="00944126">
        <w:tc>
          <w:tcPr>
            <w:tcW w:w="3227" w:type="dxa"/>
          </w:tcPr>
          <w:p w:rsidR="00944126" w:rsidRPr="00351DF4" w:rsidRDefault="00944126" w:rsidP="009441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Повна назва ЗФПО</w:t>
            </w:r>
          </w:p>
        </w:tc>
        <w:tc>
          <w:tcPr>
            <w:tcW w:w="6344" w:type="dxa"/>
          </w:tcPr>
          <w:p w:rsidR="00944126" w:rsidRPr="00351DF4" w:rsidRDefault="00944126" w:rsidP="009441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Відокремлений структурний підрозділ «Запорізький гуманітарний фаховий коледж Національного університету «Запорізька політехніка»</w:t>
            </w:r>
          </w:p>
        </w:tc>
      </w:tr>
      <w:tr w:rsidR="00944126" w:rsidRPr="00351DF4" w:rsidTr="00944126">
        <w:tc>
          <w:tcPr>
            <w:tcW w:w="3227" w:type="dxa"/>
          </w:tcPr>
          <w:p w:rsidR="00944126" w:rsidRPr="00351DF4" w:rsidRDefault="00944126" w:rsidP="009441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Освітньо-професійний</w:t>
            </w:r>
            <w:r w:rsidR="00351DF4"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6344" w:type="dxa"/>
          </w:tcPr>
          <w:p w:rsidR="00944126" w:rsidRPr="00351DF4" w:rsidRDefault="00351DF4" w:rsidP="009441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944126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аховий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4126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молодший бакалавр</w:t>
            </w:r>
          </w:p>
        </w:tc>
      </w:tr>
      <w:tr w:rsidR="00944126" w:rsidRPr="00351DF4" w:rsidTr="00944126">
        <w:tc>
          <w:tcPr>
            <w:tcW w:w="3227" w:type="dxa"/>
          </w:tcPr>
          <w:p w:rsidR="00944126" w:rsidRPr="00351DF4" w:rsidRDefault="00944126" w:rsidP="009441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344" w:type="dxa"/>
          </w:tcPr>
          <w:p w:rsidR="00944126" w:rsidRPr="00351DF4" w:rsidRDefault="00944126" w:rsidP="009441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 Сфера обслуговування</w:t>
            </w:r>
          </w:p>
        </w:tc>
      </w:tr>
      <w:tr w:rsidR="00944126" w:rsidRPr="00351DF4" w:rsidTr="00944126">
        <w:tc>
          <w:tcPr>
            <w:tcW w:w="3227" w:type="dxa"/>
          </w:tcPr>
          <w:p w:rsidR="00944126" w:rsidRPr="00351DF4" w:rsidRDefault="00944126" w:rsidP="009441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344" w:type="dxa"/>
          </w:tcPr>
          <w:p w:rsidR="00944126" w:rsidRPr="00351DF4" w:rsidRDefault="00944126" w:rsidP="009441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 Туризм</w:t>
            </w:r>
            <w:r w:rsidR="00D85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рекреація</w:t>
            </w:r>
          </w:p>
        </w:tc>
      </w:tr>
      <w:tr w:rsidR="00944126" w:rsidRPr="00351DF4" w:rsidTr="00944126">
        <w:tc>
          <w:tcPr>
            <w:tcW w:w="3227" w:type="dxa"/>
          </w:tcPr>
          <w:p w:rsidR="00944126" w:rsidRPr="00351DF4" w:rsidRDefault="00944126" w:rsidP="009441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Форми</w:t>
            </w:r>
            <w:r w:rsidR="00351DF4"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здобуття</w:t>
            </w:r>
            <w:r w:rsidR="00351DF4"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6344" w:type="dxa"/>
          </w:tcPr>
          <w:p w:rsidR="00944126" w:rsidRPr="00351DF4" w:rsidRDefault="00944126" w:rsidP="009441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очна (денна), заочна</w:t>
            </w:r>
          </w:p>
        </w:tc>
      </w:tr>
      <w:tr w:rsidR="00944126" w:rsidRPr="00351DF4" w:rsidTr="00944126">
        <w:tc>
          <w:tcPr>
            <w:tcW w:w="3227" w:type="dxa"/>
          </w:tcPr>
          <w:p w:rsidR="00944126" w:rsidRPr="00351DF4" w:rsidRDefault="00944126" w:rsidP="009441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Освітня кваліфікація</w:t>
            </w:r>
          </w:p>
        </w:tc>
        <w:tc>
          <w:tcPr>
            <w:tcW w:w="6344" w:type="dxa"/>
          </w:tcPr>
          <w:p w:rsidR="00944126" w:rsidRPr="00351DF4" w:rsidRDefault="00351DF4" w:rsidP="009441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Ф</w:t>
            </w:r>
            <w:r w:rsidR="00944126"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аховий</w:t>
            </w:r>
            <w:r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944126"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молодший бакалавр з туризму</w:t>
            </w:r>
            <w:r w:rsidR="00D850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 рекреації</w:t>
            </w:r>
          </w:p>
        </w:tc>
      </w:tr>
      <w:tr w:rsidR="00944126" w:rsidRPr="00351DF4" w:rsidTr="00944126">
        <w:tc>
          <w:tcPr>
            <w:tcW w:w="3227" w:type="dxa"/>
          </w:tcPr>
          <w:p w:rsidR="00944126" w:rsidRPr="00351DF4" w:rsidRDefault="00944126" w:rsidP="009441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Професійна кваліфікація</w:t>
            </w:r>
          </w:p>
        </w:tc>
        <w:tc>
          <w:tcPr>
            <w:tcW w:w="6344" w:type="dxa"/>
          </w:tcPr>
          <w:p w:rsidR="00944126" w:rsidRPr="00351DF4" w:rsidRDefault="00944126" w:rsidP="009441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не надається</w:t>
            </w:r>
          </w:p>
        </w:tc>
      </w:tr>
      <w:tr w:rsidR="00944126" w:rsidRPr="00351DF4" w:rsidTr="00944126">
        <w:tc>
          <w:tcPr>
            <w:tcW w:w="3227" w:type="dxa"/>
          </w:tcPr>
          <w:p w:rsidR="00944126" w:rsidRPr="00351DF4" w:rsidRDefault="00944126" w:rsidP="00EA4AF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Кваліфікація</w:t>
            </w:r>
            <w:r w:rsidR="00EA4A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</w:t>
            </w: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F1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 </w:t>
            </w: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дипломі</w:t>
            </w:r>
          </w:p>
        </w:tc>
        <w:tc>
          <w:tcPr>
            <w:tcW w:w="6344" w:type="dxa"/>
          </w:tcPr>
          <w:p w:rsidR="00944126" w:rsidRPr="00351DF4" w:rsidRDefault="00944126" w:rsidP="00944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Освітньо-професійний ступінь  – фаховий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молодший бакалавр</w:t>
            </w:r>
          </w:p>
          <w:p w:rsidR="00944126" w:rsidRPr="00351DF4" w:rsidRDefault="00944126" w:rsidP="00944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– 242 туризм</w:t>
            </w:r>
            <w:r w:rsidR="00D85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рекреація</w:t>
            </w:r>
          </w:p>
          <w:p w:rsidR="00944126" w:rsidRPr="00351DF4" w:rsidRDefault="00944126" w:rsidP="009441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Освітньо-професійна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– Туризмознавство</w:t>
            </w:r>
          </w:p>
          <w:p w:rsidR="004D67CD" w:rsidRPr="00351DF4" w:rsidRDefault="004D67CD" w:rsidP="004D67C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Кваліфікація – фаховий молодший бакалавр з туризму</w:t>
            </w:r>
            <w:r w:rsidR="00D85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рекреації</w:t>
            </w:r>
          </w:p>
        </w:tc>
      </w:tr>
      <w:tr w:rsidR="00944126" w:rsidRPr="00351DF4" w:rsidTr="00944126">
        <w:tc>
          <w:tcPr>
            <w:tcW w:w="3227" w:type="dxa"/>
          </w:tcPr>
          <w:p w:rsidR="00944126" w:rsidRPr="00351DF4" w:rsidRDefault="00944126" w:rsidP="009441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Опис</w:t>
            </w:r>
            <w:r w:rsidR="00351DF4"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предметної</w:t>
            </w:r>
            <w:r w:rsidR="00351DF4"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області</w:t>
            </w:r>
          </w:p>
        </w:tc>
        <w:tc>
          <w:tcPr>
            <w:tcW w:w="6344" w:type="dxa"/>
          </w:tcPr>
          <w:p w:rsidR="00944126" w:rsidRPr="00351DF4" w:rsidRDefault="00944126" w:rsidP="009441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351DF4">
              <w:rPr>
                <w:b/>
                <w:iCs/>
                <w:sz w:val="28"/>
                <w:szCs w:val="28"/>
                <w:lang w:val="uk-UA"/>
              </w:rPr>
              <w:t>Об’єкт вивчення:</w:t>
            </w:r>
          </w:p>
          <w:p w:rsidR="00944126" w:rsidRPr="00351DF4" w:rsidRDefault="00944126" w:rsidP="009441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51DF4">
              <w:rPr>
                <w:bCs/>
                <w:iCs/>
                <w:sz w:val="28"/>
                <w:szCs w:val="28"/>
                <w:lang w:val="uk-UA"/>
              </w:rPr>
              <w:t xml:space="preserve">− </w:t>
            </w:r>
            <w:r w:rsidRPr="00351DF4">
              <w:rPr>
                <w:sz w:val="28"/>
                <w:szCs w:val="28"/>
                <w:lang w:val="uk-UA"/>
              </w:rPr>
              <w:t xml:space="preserve">туризм як суспільний феномен, складна соціо-еколого-економічна система, яка охоплює географічні, соціокультурні, екологічні, економічні, організаційно-правові аспекти, процеси і явища, пов’язані з комфортним та безпечним подорожуванням; </w:t>
            </w:r>
          </w:p>
          <w:p w:rsidR="00944126" w:rsidRPr="00351DF4" w:rsidRDefault="00944126" w:rsidP="009441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51DF4">
              <w:rPr>
                <w:bCs/>
                <w:iCs/>
                <w:sz w:val="28"/>
                <w:szCs w:val="28"/>
                <w:lang w:val="uk-UA"/>
              </w:rPr>
              <w:t xml:space="preserve">− </w:t>
            </w:r>
            <w:r w:rsidRPr="00351DF4">
              <w:rPr>
                <w:sz w:val="28"/>
                <w:szCs w:val="28"/>
                <w:lang w:val="uk-UA"/>
              </w:rPr>
              <w:t>туризм як сфера професійної діяльності, яка передбачає формування, просування, реалізацію та організацію споживання туристичного продукту, послуг суб’єктів туристичної діяльності з організації комплексного туристичного обслуговування в індустрії туризму.</w:t>
            </w:r>
          </w:p>
          <w:p w:rsidR="00944126" w:rsidRPr="00351DF4" w:rsidRDefault="00944126" w:rsidP="009441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51DF4">
              <w:rPr>
                <w:b/>
                <w:iCs/>
                <w:sz w:val="28"/>
                <w:szCs w:val="28"/>
                <w:lang w:val="uk-UA"/>
              </w:rPr>
              <w:t>Цілі навчання</w:t>
            </w:r>
            <w:r w:rsidRPr="00351DF4">
              <w:rPr>
                <w:sz w:val="28"/>
                <w:szCs w:val="28"/>
                <w:lang w:val="uk-UA"/>
              </w:rPr>
              <w:t>: формування загальних та спеціальних компетентностей для успішного здійснення</w:t>
            </w:r>
            <w:r w:rsidR="00351DF4" w:rsidRPr="00351DF4">
              <w:rPr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sz w:val="28"/>
                <w:szCs w:val="28"/>
                <w:lang w:val="uk-UA"/>
              </w:rPr>
              <w:t xml:space="preserve">професійної діяльності у сфері рекреації і туризму. </w:t>
            </w:r>
          </w:p>
          <w:p w:rsidR="00944126" w:rsidRPr="00351DF4" w:rsidRDefault="00944126" w:rsidP="009441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Теоретичний зміст предметної област</w:t>
            </w:r>
            <w:r w:rsidRPr="00351D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і: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історія розвитку світового туризму,  організація активного туризму,  туристські ресурси України, рекреаційні комплекси, основи музеєзнавства, психологія туризму, рекреаційна географія міжнародного туризму,  технологія гостинності та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готельної справи, організація анімаційних послуг, технологія туристичної діяльності,  технологія ресторанної справи та організація харчування туристів.</w:t>
            </w:r>
          </w:p>
          <w:p w:rsidR="00944126" w:rsidRPr="00351DF4" w:rsidRDefault="00944126" w:rsidP="009441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51DF4">
              <w:rPr>
                <w:b/>
                <w:iCs/>
                <w:sz w:val="28"/>
                <w:szCs w:val="28"/>
                <w:lang w:val="uk-UA"/>
              </w:rPr>
              <w:t xml:space="preserve">Методи, методики та технології: </w:t>
            </w:r>
            <w:r w:rsidRPr="00351DF4">
              <w:rPr>
                <w:sz w:val="28"/>
                <w:szCs w:val="28"/>
                <w:lang w:val="uk-UA"/>
              </w:rPr>
              <w:t>загально- та спеціально</w:t>
            </w:r>
            <w:r w:rsidR="00926F70" w:rsidRPr="00351DF4">
              <w:rPr>
                <w:sz w:val="28"/>
                <w:szCs w:val="28"/>
                <w:lang w:val="uk-UA"/>
              </w:rPr>
              <w:t>-</w:t>
            </w:r>
            <w:r w:rsidRPr="00351DF4">
              <w:rPr>
                <w:sz w:val="28"/>
                <w:szCs w:val="28"/>
                <w:lang w:val="uk-UA"/>
              </w:rPr>
              <w:t xml:space="preserve">наукові методи: географічні, економічні, соціологічні, психологічні, інформаційні, методи туристичного обслуговування (технологічно-виробничі, інтерактивні, сервісні). </w:t>
            </w:r>
          </w:p>
          <w:p w:rsidR="00944126" w:rsidRPr="00351DF4" w:rsidRDefault="00944126" w:rsidP="0094412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Інструменти та обладнання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технічне обладнання та оснащення для обробки інформації, спеціалізовані прикладні програми, карти, атласи, спортивне та туристичне спорядження</w:t>
            </w:r>
          </w:p>
        </w:tc>
      </w:tr>
      <w:tr w:rsidR="00944126" w:rsidRPr="00351DF4" w:rsidTr="00944126">
        <w:tc>
          <w:tcPr>
            <w:tcW w:w="3227" w:type="dxa"/>
          </w:tcPr>
          <w:p w:rsidR="00944126" w:rsidRPr="00351DF4" w:rsidRDefault="00944126" w:rsidP="009441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Академічні права випускників</w:t>
            </w:r>
          </w:p>
        </w:tc>
        <w:tc>
          <w:tcPr>
            <w:tcW w:w="6344" w:type="dxa"/>
          </w:tcPr>
          <w:p w:rsidR="00944126" w:rsidRPr="00351DF4" w:rsidRDefault="00944126" w:rsidP="0094412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Здобуття освіти за:</w:t>
            </w:r>
          </w:p>
          <w:p w:rsidR="00944126" w:rsidRPr="00351DF4" w:rsidRDefault="00944126" w:rsidP="0094412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початковим рівнем (короткий цикл) вищої освіти;</w:t>
            </w:r>
          </w:p>
          <w:p w:rsidR="00944126" w:rsidRPr="00351DF4" w:rsidRDefault="00944126" w:rsidP="0094412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першим (бакалаврський) рівнем вищої освіти.</w:t>
            </w:r>
          </w:p>
          <w:p w:rsidR="00944126" w:rsidRPr="00351DF4" w:rsidRDefault="00944126" w:rsidP="0094412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Набуття додаткових кваліфікацій в системі освіти дорослих, у тому числі післядипломної освіти.  </w:t>
            </w:r>
          </w:p>
        </w:tc>
      </w:tr>
      <w:tr w:rsidR="00944126" w:rsidRPr="00351DF4" w:rsidTr="00944126">
        <w:tc>
          <w:tcPr>
            <w:tcW w:w="3227" w:type="dxa"/>
          </w:tcPr>
          <w:p w:rsidR="00944126" w:rsidRPr="00351DF4" w:rsidRDefault="00944126" w:rsidP="009441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Працевлаштування</w:t>
            </w:r>
            <w:r w:rsidR="00D850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випускників</w:t>
            </w:r>
          </w:p>
        </w:tc>
        <w:tc>
          <w:tcPr>
            <w:tcW w:w="6344" w:type="dxa"/>
          </w:tcPr>
          <w:p w:rsidR="0097337C" w:rsidRPr="00351DF4" w:rsidRDefault="00944126" w:rsidP="0097337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351DF4">
              <w:rPr>
                <w:sz w:val="28"/>
                <w:szCs w:val="28"/>
                <w:lang w:val="uk-UA"/>
              </w:rPr>
              <w:t>Випускники мають можливість обіймати посади згідно</w:t>
            </w:r>
            <w:r w:rsidR="009D6001">
              <w:rPr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sz w:val="28"/>
                <w:szCs w:val="28"/>
                <w:lang w:val="uk-UA"/>
              </w:rPr>
              <w:t>своїх фахових компетенцій, які передбачають діяльності у сфері туризму</w:t>
            </w:r>
            <w:r w:rsidR="0097337C" w:rsidRPr="00351DF4">
              <w:rPr>
                <w:sz w:val="28"/>
                <w:szCs w:val="28"/>
                <w:lang w:val="uk-UA"/>
              </w:rPr>
              <w:t xml:space="preserve"> за класифікатором професій (ДК 009:2010) та здатний виконувати зазначені професійні роботи за Національним класифікатором України: </w:t>
            </w:r>
            <w:r w:rsidR="00A2406A" w:rsidRPr="00351DF4">
              <w:rPr>
                <w:sz w:val="28"/>
                <w:szCs w:val="28"/>
                <w:lang w:val="uk-UA"/>
              </w:rPr>
              <w:t>(</w:t>
            </w:r>
            <w:r w:rsidR="0097337C" w:rsidRPr="00351DF4">
              <w:rPr>
                <w:sz w:val="28"/>
                <w:szCs w:val="28"/>
                <w:lang w:val="uk-UA"/>
              </w:rPr>
              <w:t>«Класифікатор професій» ДК 003:2010</w:t>
            </w:r>
            <w:r w:rsidR="00A2406A" w:rsidRPr="00351DF4">
              <w:rPr>
                <w:sz w:val="28"/>
                <w:szCs w:val="28"/>
                <w:lang w:val="uk-UA"/>
              </w:rPr>
              <w:t>)</w:t>
            </w:r>
            <w:r w:rsidR="0097337C" w:rsidRPr="00351DF4">
              <w:rPr>
                <w:sz w:val="28"/>
                <w:szCs w:val="28"/>
                <w:lang w:val="uk-UA"/>
              </w:rPr>
              <w:t xml:space="preserve">: </w:t>
            </w:r>
          </w:p>
          <w:p w:rsidR="00944126" w:rsidRPr="00351DF4" w:rsidRDefault="00944126" w:rsidP="009441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- 3414 Консультант з подорожей та організатор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подорожей</w:t>
            </w:r>
          </w:p>
          <w:p w:rsidR="00944126" w:rsidRPr="00351DF4" w:rsidRDefault="00944126" w:rsidP="009441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- 3414 Організатор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подорожей (екскурсій)</w:t>
            </w:r>
          </w:p>
          <w:p w:rsidR="00944126" w:rsidRPr="00351DF4" w:rsidRDefault="00944126" w:rsidP="009441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- 3414 Фахівець з туристичного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</w:t>
            </w:r>
          </w:p>
          <w:p w:rsidR="00944126" w:rsidRPr="00351DF4" w:rsidRDefault="00944126" w:rsidP="009441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- 3414 Фахівець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дозвілля</w:t>
            </w:r>
          </w:p>
          <w:p w:rsidR="00944126" w:rsidRPr="00351DF4" w:rsidRDefault="00944126" w:rsidP="009441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- 3414 Інструктор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оздоровчо-спортивного туризму (за видами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туризму)</w:t>
            </w:r>
          </w:p>
          <w:p w:rsidR="00944126" w:rsidRPr="00351DF4" w:rsidRDefault="00944126" w:rsidP="009441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- 3414 Фахівець з розвитку</w:t>
            </w:r>
            <w:r w:rsidR="009D6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сільського туризму</w:t>
            </w:r>
          </w:p>
          <w:p w:rsidR="00944126" w:rsidRPr="00351DF4" w:rsidRDefault="00944126" w:rsidP="009441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- 3414 Фахівець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конференц-сервісу</w:t>
            </w:r>
          </w:p>
          <w:p w:rsidR="00944126" w:rsidRPr="00351DF4" w:rsidRDefault="00351DF4" w:rsidP="009441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44126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3414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4126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Фахівець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4126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4126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спеціалізованого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4126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</w:t>
            </w:r>
          </w:p>
          <w:p w:rsidR="00944126" w:rsidRPr="00351DF4" w:rsidRDefault="00944126" w:rsidP="009441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- 3414 Фахівець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туристичної</w:t>
            </w:r>
            <w:r w:rsidR="009D6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безпеки</w:t>
            </w:r>
          </w:p>
          <w:p w:rsidR="00944126" w:rsidRPr="00351DF4" w:rsidRDefault="00944126" w:rsidP="009441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- 3414 Екскурсовод</w:t>
            </w:r>
          </w:p>
          <w:p w:rsidR="00944126" w:rsidRPr="00351DF4" w:rsidRDefault="00944126" w:rsidP="009441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- 3340 Інструктор-методист з туризму</w:t>
            </w:r>
          </w:p>
          <w:p w:rsidR="00944126" w:rsidRPr="00351DF4" w:rsidRDefault="00944126" w:rsidP="009441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- 3439 Інспектор з туризму</w:t>
            </w:r>
          </w:p>
          <w:p w:rsidR="00944126" w:rsidRPr="00351DF4" w:rsidRDefault="00944126" w:rsidP="0094412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C46098" w:rsidRPr="00351DF4" w:rsidRDefault="00C46098" w:rsidP="009441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6835" w:rsidRPr="00351DF4" w:rsidRDefault="001C6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20F73" w:rsidRPr="00351DF4" w:rsidRDefault="00220F73" w:rsidP="00220F7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351DF4">
        <w:rPr>
          <w:b/>
          <w:bCs/>
          <w:sz w:val="28"/>
          <w:szCs w:val="28"/>
          <w:lang w:val="uk-UA"/>
        </w:rPr>
        <w:lastRenderedPageBreak/>
        <w:t>3. Обсяг кредитів ЄКТС, необхідних для здобуття ступеня фахової передвищої освіти</w:t>
      </w:r>
    </w:p>
    <w:p w:rsidR="00220F73" w:rsidRPr="00351DF4" w:rsidRDefault="00220F73" w:rsidP="00220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F73" w:rsidRPr="00351DF4" w:rsidRDefault="00220F73" w:rsidP="00220F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51DF4">
        <w:rPr>
          <w:rFonts w:ascii="Times New Roman" w:eastAsia="Times New Roman" w:hAnsi="Times New Roman"/>
          <w:sz w:val="28"/>
          <w:szCs w:val="28"/>
          <w:lang w:val="uk-UA"/>
        </w:rPr>
        <w:t>Фахова передвища освіта може здобуватися на основі базової середньої освіти</w:t>
      </w:r>
      <w:r w:rsidR="004D67CD" w:rsidRPr="00351DF4">
        <w:rPr>
          <w:rFonts w:ascii="Times New Roman" w:eastAsia="Times New Roman" w:hAnsi="Times New Roman"/>
          <w:sz w:val="28"/>
          <w:szCs w:val="28"/>
          <w:lang w:val="uk-UA"/>
        </w:rPr>
        <w:t xml:space="preserve"> (БСЗО)</w:t>
      </w:r>
      <w:r w:rsidRPr="00351DF4">
        <w:rPr>
          <w:rFonts w:ascii="Times New Roman" w:eastAsia="Times New Roman" w:hAnsi="Times New Roman"/>
          <w:sz w:val="28"/>
          <w:szCs w:val="28"/>
          <w:lang w:val="uk-UA"/>
        </w:rPr>
        <w:t>, повної загальної середньої освіти (</w:t>
      </w:r>
      <w:r w:rsidR="004D67CD" w:rsidRPr="00351DF4">
        <w:rPr>
          <w:rFonts w:ascii="Times New Roman" w:eastAsia="Times New Roman" w:hAnsi="Times New Roman"/>
          <w:sz w:val="28"/>
          <w:szCs w:val="28"/>
          <w:lang w:val="uk-UA"/>
        </w:rPr>
        <w:t xml:space="preserve">ПСЗО / </w:t>
      </w:r>
      <w:r w:rsidRPr="00351DF4">
        <w:rPr>
          <w:rFonts w:ascii="Times New Roman" w:eastAsia="Times New Roman" w:hAnsi="Times New Roman"/>
          <w:sz w:val="28"/>
          <w:szCs w:val="28"/>
          <w:lang w:val="uk-UA"/>
        </w:rPr>
        <w:t>профільної середньої освіти), професійної (професійно-технічної) освіти, фахової передвищої освіти або вищої освіти.</w:t>
      </w:r>
    </w:p>
    <w:p w:rsidR="00220F73" w:rsidRPr="00351DF4" w:rsidRDefault="00220F73" w:rsidP="00220F73">
      <w:pPr>
        <w:pStyle w:val="Default"/>
        <w:spacing w:line="276" w:lineRule="auto"/>
        <w:ind w:firstLine="740"/>
        <w:jc w:val="both"/>
        <w:rPr>
          <w:color w:val="auto"/>
          <w:sz w:val="28"/>
          <w:szCs w:val="28"/>
          <w:lang w:val="uk-UA"/>
        </w:rPr>
      </w:pPr>
      <w:r w:rsidRPr="00351DF4">
        <w:rPr>
          <w:color w:val="auto"/>
          <w:sz w:val="28"/>
          <w:szCs w:val="28"/>
          <w:lang w:val="uk-UA"/>
        </w:rPr>
        <w:t xml:space="preserve">Обсяг освітньо-професійної програми фахового молодшого бакалавра на основі </w:t>
      </w:r>
      <w:r w:rsidRPr="00351DF4">
        <w:rPr>
          <w:bCs/>
          <w:color w:val="000000" w:themeColor="text1"/>
          <w:sz w:val="28"/>
          <w:szCs w:val="28"/>
          <w:lang w:val="uk-UA"/>
        </w:rPr>
        <w:t>повної загальної середньої освіти</w:t>
      </w:r>
      <w:r w:rsidRPr="00351DF4">
        <w:rPr>
          <w:color w:val="auto"/>
          <w:sz w:val="28"/>
          <w:szCs w:val="28"/>
          <w:lang w:val="uk-UA"/>
        </w:rPr>
        <w:t xml:space="preserve"> (</w:t>
      </w:r>
      <w:r w:rsidRPr="00351DF4">
        <w:rPr>
          <w:sz w:val="28"/>
          <w:lang w:val="uk-UA"/>
        </w:rPr>
        <w:t>профільної середньої освіти)</w:t>
      </w:r>
      <w:r w:rsidRPr="00351DF4">
        <w:rPr>
          <w:color w:val="auto"/>
          <w:sz w:val="28"/>
          <w:szCs w:val="28"/>
          <w:lang w:val="uk-UA"/>
        </w:rPr>
        <w:t xml:space="preserve"> становить 120 кредитів ЄКТС.</w:t>
      </w:r>
    </w:p>
    <w:p w:rsidR="00220F73" w:rsidRPr="00351DF4" w:rsidRDefault="00220F73" w:rsidP="00220F7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bCs/>
          <w:sz w:val="28"/>
          <w:szCs w:val="28"/>
          <w:lang w:val="uk-UA"/>
        </w:rPr>
        <w:t>Нормативний</w:t>
      </w:r>
      <w:r w:rsidR="00351DF4" w:rsidRPr="00351D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bCs/>
          <w:sz w:val="28"/>
          <w:szCs w:val="28"/>
          <w:lang w:val="uk-UA"/>
        </w:rPr>
        <w:t>термін</w:t>
      </w:r>
      <w:r w:rsidR="00351DF4" w:rsidRPr="00351D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bCs/>
          <w:sz w:val="28"/>
          <w:szCs w:val="28"/>
          <w:lang w:val="uk-UA"/>
        </w:rPr>
        <w:t>навчання:</w:t>
      </w:r>
    </w:p>
    <w:p w:rsidR="00220F73" w:rsidRPr="00351DF4" w:rsidRDefault="00220F73" w:rsidP="00220F7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базі БЗСО </w:t>
      </w:r>
      <w:r w:rsidR="004D67CD" w:rsidRPr="00351DF4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351D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 роки 10 місяців;</w:t>
      </w:r>
    </w:p>
    <w:p w:rsidR="00220F73" w:rsidRPr="00351DF4" w:rsidRDefault="00220F73" w:rsidP="00220F7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bCs/>
          <w:sz w:val="28"/>
          <w:szCs w:val="28"/>
          <w:lang w:val="uk-UA"/>
        </w:rPr>
        <w:t>на базі ПЗСО – 1 рік 10 місяців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20F73" w:rsidRPr="00351DF4" w:rsidRDefault="00220F73" w:rsidP="00220F7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sz w:val="28"/>
          <w:szCs w:val="28"/>
          <w:lang w:val="uk-UA"/>
        </w:rPr>
        <w:t xml:space="preserve">Термін дії ОПП  </w:t>
      </w:r>
      <w:r w:rsidRPr="00351DF4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EA4A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342F8" w:rsidRPr="00351DF4">
        <w:rPr>
          <w:rFonts w:ascii="Times New Roman" w:hAnsi="Times New Roman" w:cs="Times New Roman"/>
          <w:bCs/>
          <w:sz w:val="28"/>
          <w:szCs w:val="28"/>
          <w:lang w:val="uk-UA"/>
        </w:rPr>
        <w:t>до введення нової.</w:t>
      </w:r>
    </w:p>
    <w:p w:rsidR="00220F73" w:rsidRPr="00351DF4" w:rsidRDefault="00220F73" w:rsidP="00220F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693" w:rsidRPr="00351DF4" w:rsidRDefault="00256693" w:rsidP="002566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Перелік компетентностей випускника </w:t>
      </w:r>
    </w:p>
    <w:p w:rsidR="00256693" w:rsidRPr="00351DF4" w:rsidRDefault="00256693" w:rsidP="0025669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7F1A5F" w:rsidRPr="00351DF4" w:rsidTr="007F1A5F">
        <w:tc>
          <w:tcPr>
            <w:tcW w:w="2235" w:type="dxa"/>
          </w:tcPr>
          <w:p w:rsidR="007F1A5F" w:rsidRPr="00351DF4" w:rsidRDefault="007F1A5F" w:rsidP="002B48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компетентності</w:t>
            </w:r>
          </w:p>
        </w:tc>
        <w:tc>
          <w:tcPr>
            <w:tcW w:w="7512" w:type="dxa"/>
          </w:tcPr>
          <w:p w:rsidR="007F1A5F" w:rsidRPr="00351DF4" w:rsidRDefault="007F1A5F" w:rsidP="002B48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 компетентності</w:t>
            </w:r>
          </w:p>
        </w:tc>
      </w:tr>
      <w:tr w:rsidR="007F1A5F" w:rsidRPr="00DE5354" w:rsidTr="007F1A5F">
        <w:tc>
          <w:tcPr>
            <w:tcW w:w="2235" w:type="dxa"/>
          </w:tcPr>
          <w:p w:rsidR="007F1A5F" w:rsidRPr="00351DF4" w:rsidRDefault="007F1A5F" w:rsidP="002B4857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351DF4">
              <w:rPr>
                <w:b/>
                <w:bCs/>
                <w:sz w:val="28"/>
                <w:szCs w:val="28"/>
                <w:lang w:val="uk-UA"/>
              </w:rPr>
              <w:t>Інтегральна компетентність</w:t>
            </w:r>
          </w:p>
        </w:tc>
        <w:tc>
          <w:tcPr>
            <w:tcW w:w="7512" w:type="dxa"/>
          </w:tcPr>
          <w:p w:rsidR="007F1A5F" w:rsidRPr="00351DF4" w:rsidRDefault="007F1A5F" w:rsidP="002B4857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Здатність вирішувати типові спеціалізовані задачі та практичні проблеми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сфері туризму і рекреації </w:t>
            </w:r>
            <w:r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або у процесі навчання, що вимагає застосування положень і методів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наук</w:t>
            </w:r>
            <w:r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,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формують туризмознавство, </w:t>
            </w:r>
            <w:r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та може характеризуватися певною невизначеністю умов; нести відповідальність за результати своєї діяльності; здійснювати контроль інших осіб у визначених ситуаціях</w:t>
            </w:r>
          </w:p>
        </w:tc>
      </w:tr>
      <w:tr w:rsidR="007F1A5F" w:rsidRPr="00DE5354" w:rsidTr="007F1A5F">
        <w:tc>
          <w:tcPr>
            <w:tcW w:w="2235" w:type="dxa"/>
          </w:tcPr>
          <w:p w:rsidR="007F1A5F" w:rsidRPr="00351DF4" w:rsidRDefault="007F1A5F" w:rsidP="002B48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Загальні компетентності</w:t>
            </w:r>
          </w:p>
        </w:tc>
        <w:tc>
          <w:tcPr>
            <w:tcW w:w="7512" w:type="dxa"/>
          </w:tcPr>
          <w:p w:rsidR="007F1A5F" w:rsidRPr="00351DF4" w:rsidRDefault="007F1A5F" w:rsidP="002B4857">
            <w:pPr>
              <w:pStyle w:val="a4"/>
              <w:spacing w:before="0" w:beforeAutospacing="0" w:after="0" w:afterAutospacing="0"/>
              <w:ind w:firstLine="742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351DF4">
              <w:rPr>
                <w:b/>
                <w:bCs/>
                <w:iCs/>
                <w:sz w:val="28"/>
                <w:szCs w:val="28"/>
                <w:lang w:val="uk-UA"/>
              </w:rPr>
              <w:t>ЗК1.</w:t>
            </w:r>
            <w:r w:rsidRPr="00351DF4">
              <w:rPr>
                <w:bCs/>
                <w:iCs/>
                <w:sz w:val="28"/>
                <w:szCs w:val="28"/>
                <w:lang w:val="uk-UA"/>
              </w:rPr>
              <w:t xml:space="preserve">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7F1A5F" w:rsidRPr="00351DF4" w:rsidRDefault="007F1A5F" w:rsidP="002B4857">
            <w:pPr>
              <w:pStyle w:val="a4"/>
              <w:tabs>
                <w:tab w:val="left" w:pos="887"/>
              </w:tabs>
              <w:spacing w:before="0" w:beforeAutospacing="0" w:after="0" w:afterAutospacing="0"/>
              <w:ind w:firstLine="742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351DF4">
              <w:rPr>
                <w:b/>
                <w:bCs/>
                <w:iCs/>
                <w:sz w:val="28"/>
                <w:szCs w:val="28"/>
                <w:lang w:val="uk-UA"/>
              </w:rPr>
              <w:t>ЗК2.</w:t>
            </w:r>
            <w:r w:rsidRPr="00351DF4">
              <w:rPr>
                <w:bCs/>
                <w:iCs/>
                <w:sz w:val="28"/>
                <w:szCs w:val="28"/>
                <w:lang w:val="uk-UA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в загальній системі знань про природу і суспільство та в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7F1A5F" w:rsidRPr="00351DF4" w:rsidRDefault="007F1A5F" w:rsidP="002B4857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ЗК3.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спілкуватися державною мовою як усно, так і письмово.</w:t>
            </w:r>
          </w:p>
          <w:p w:rsidR="007F1A5F" w:rsidRPr="00351DF4" w:rsidRDefault="007F1A5F" w:rsidP="002B4857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ЗК4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Здатність спілкуватися іноземною мовою.</w:t>
            </w:r>
          </w:p>
          <w:p w:rsidR="007F1A5F" w:rsidRPr="00351DF4" w:rsidRDefault="007F1A5F" w:rsidP="002B4857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 5.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застосовувати знання у практичних ситуаціях.</w:t>
            </w:r>
          </w:p>
          <w:p w:rsidR="007F1A5F" w:rsidRPr="00351DF4" w:rsidRDefault="007F1A5F" w:rsidP="002B4857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 6.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Прагнення до збереження навколишнього середовища.</w:t>
            </w:r>
          </w:p>
          <w:p w:rsidR="007F1A5F" w:rsidRPr="00351DF4" w:rsidRDefault="007F1A5F" w:rsidP="002B4857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ЗК7.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до пошуку, оброблення та аналізу інформації з різних джерел.</w:t>
            </w:r>
          </w:p>
          <w:p w:rsidR="007F1A5F" w:rsidRPr="00351DF4" w:rsidRDefault="007F1A5F" w:rsidP="002B4857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uk-UA"/>
              </w:rPr>
              <w:t>ЗК </w:t>
            </w:r>
            <w:r w:rsidRPr="00351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8.</w:t>
            </w:r>
            <w:r w:rsidRPr="00351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</w:tc>
      </w:tr>
      <w:tr w:rsidR="007F1A5F" w:rsidRPr="00351DF4" w:rsidTr="007F1A5F">
        <w:tc>
          <w:tcPr>
            <w:tcW w:w="2235" w:type="dxa"/>
          </w:tcPr>
          <w:p w:rsidR="007F1A5F" w:rsidRPr="00351DF4" w:rsidRDefault="007F1A5F" w:rsidP="002B48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Спеціальні компетенції</w:t>
            </w:r>
          </w:p>
        </w:tc>
        <w:tc>
          <w:tcPr>
            <w:tcW w:w="7512" w:type="dxa"/>
          </w:tcPr>
          <w:p w:rsidR="007F1A5F" w:rsidRPr="00351DF4" w:rsidRDefault="007F1A5F" w:rsidP="002B4857">
            <w:pPr>
              <w:pStyle w:val="a4"/>
              <w:spacing w:before="0" w:beforeAutospacing="0" w:after="0" w:afterAutospacing="0"/>
              <w:ind w:firstLine="742"/>
              <w:jc w:val="both"/>
              <w:rPr>
                <w:sz w:val="28"/>
                <w:szCs w:val="28"/>
                <w:lang w:val="uk-UA"/>
              </w:rPr>
            </w:pPr>
            <w:r w:rsidRPr="00351DF4">
              <w:rPr>
                <w:b/>
                <w:sz w:val="28"/>
                <w:szCs w:val="28"/>
                <w:lang w:val="uk-UA"/>
              </w:rPr>
              <w:t>СК 1.</w:t>
            </w:r>
            <w:r w:rsidRPr="00351DF4">
              <w:rPr>
                <w:sz w:val="28"/>
                <w:szCs w:val="28"/>
                <w:lang w:val="uk-UA"/>
              </w:rPr>
              <w:t> Здатність застосовувати на практиці знання з правового регулювання сфери туризму в Україні.</w:t>
            </w:r>
          </w:p>
          <w:p w:rsidR="007F1A5F" w:rsidRPr="00351DF4" w:rsidRDefault="007F1A5F" w:rsidP="002B4857">
            <w:pPr>
              <w:pStyle w:val="a4"/>
              <w:spacing w:before="0" w:beforeAutospacing="0" w:after="0" w:afterAutospacing="0"/>
              <w:ind w:firstLine="742"/>
              <w:jc w:val="both"/>
              <w:rPr>
                <w:sz w:val="28"/>
                <w:szCs w:val="28"/>
                <w:lang w:val="uk-UA"/>
              </w:rPr>
            </w:pPr>
            <w:r w:rsidRPr="00351DF4">
              <w:rPr>
                <w:b/>
                <w:sz w:val="28"/>
                <w:szCs w:val="28"/>
                <w:lang w:val="uk-UA"/>
              </w:rPr>
              <w:t>СК 2</w:t>
            </w:r>
            <w:r w:rsidRPr="00351DF4">
              <w:rPr>
                <w:sz w:val="28"/>
                <w:szCs w:val="28"/>
                <w:lang w:val="uk-UA"/>
              </w:rPr>
              <w:t>. Здатність застосовувати знання теорії і практики туристичного бізнесу у професійній діяльності фахівця туристичного супроводу.</w:t>
            </w:r>
          </w:p>
          <w:p w:rsidR="007F1A5F" w:rsidRPr="00351DF4" w:rsidRDefault="007F1A5F" w:rsidP="002B4857">
            <w:pPr>
              <w:pStyle w:val="a4"/>
              <w:spacing w:before="0" w:beforeAutospacing="0" w:after="0" w:afterAutospacing="0"/>
              <w:ind w:firstLine="742"/>
              <w:jc w:val="both"/>
              <w:rPr>
                <w:sz w:val="28"/>
                <w:szCs w:val="28"/>
                <w:lang w:val="uk-UA"/>
              </w:rPr>
            </w:pPr>
            <w:r w:rsidRPr="00351DF4">
              <w:rPr>
                <w:b/>
                <w:sz w:val="28"/>
                <w:szCs w:val="28"/>
                <w:lang w:val="uk-UA"/>
              </w:rPr>
              <w:t>СК 3.</w:t>
            </w:r>
            <w:r w:rsidRPr="00351DF4">
              <w:rPr>
                <w:sz w:val="28"/>
                <w:szCs w:val="28"/>
                <w:lang w:val="uk-UA"/>
              </w:rPr>
              <w:t> Здатність ідентифікувати туристичний ресурсний потенціал країн, регіонів щодо стану і перспектив розвитку туризму.</w:t>
            </w:r>
          </w:p>
          <w:p w:rsidR="007F1A5F" w:rsidRPr="00351DF4" w:rsidRDefault="007F1A5F" w:rsidP="002B4857">
            <w:pPr>
              <w:pStyle w:val="a4"/>
              <w:spacing w:before="0" w:beforeAutospacing="0" w:after="0" w:afterAutospacing="0"/>
              <w:ind w:firstLine="742"/>
              <w:jc w:val="both"/>
              <w:rPr>
                <w:sz w:val="28"/>
                <w:szCs w:val="28"/>
                <w:lang w:val="uk-UA"/>
              </w:rPr>
            </w:pPr>
            <w:r w:rsidRPr="00351DF4">
              <w:rPr>
                <w:b/>
                <w:sz w:val="28"/>
                <w:szCs w:val="28"/>
                <w:lang w:val="uk-UA"/>
              </w:rPr>
              <w:t>СК 4.</w:t>
            </w:r>
            <w:r w:rsidRPr="00351DF4">
              <w:rPr>
                <w:sz w:val="28"/>
                <w:szCs w:val="28"/>
                <w:lang w:val="uk-UA"/>
              </w:rPr>
              <w:t> Здатність проводити моніторинг ринку туристичних послуг.</w:t>
            </w:r>
          </w:p>
          <w:p w:rsidR="007F1A5F" w:rsidRPr="00351DF4" w:rsidRDefault="007F1A5F" w:rsidP="002B4857">
            <w:pPr>
              <w:pStyle w:val="a4"/>
              <w:spacing w:before="0" w:beforeAutospacing="0" w:after="0" w:afterAutospacing="0"/>
              <w:ind w:firstLine="742"/>
              <w:jc w:val="both"/>
              <w:rPr>
                <w:sz w:val="28"/>
                <w:szCs w:val="28"/>
                <w:lang w:val="uk-UA"/>
              </w:rPr>
            </w:pPr>
            <w:r w:rsidRPr="00351DF4">
              <w:rPr>
                <w:b/>
                <w:sz w:val="28"/>
                <w:szCs w:val="28"/>
                <w:lang w:val="uk-UA"/>
              </w:rPr>
              <w:t>СК 5.</w:t>
            </w:r>
            <w:r w:rsidRPr="00351DF4">
              <w:rPr>
                <w:sz w:val="28"/>
                <w:szCs w:val="28"/>
                <w:lang w:val="uk-UA"/>
              </w:rPr>
              <w:t> Здатність створювати туристичний продукт, надавати туристичну послугу (перевезення, тимчасове розміщення, харчування; екскурсійне, курортне, спортивне, розважальне та інше обслуговування).</w:t>
            </w:r>
          </w:p>
          <w:p w:rsidR="007F1A5F" w:rsidRPr="00351DF4" w:rsidRDefault="007F1A5F" w:rsidP="002B4857">
            <w:pPr>
              <w:pStyle w:val="a4"/>
              <w:spacing w:before="0" w:beforeAutospacing="0" w:after="0" w:afterAutospacing="0"/>
              <w:ind w:firstLine="742"/>
              <w:jc w:val="both"/>
              <w:rPr>
                <w:sz w:val="28"/>
                <w:szCs w:val="28"/>
                <w:lang w:val="uk-UA"/>
              </w:rPr>
            </w:pPr>
            <w:r w:rsidRPr="00351DF4">
              <w:rPr>
                <w:b/>
                <w:sz w:val="28"/>
                <w:szCs w:val="28"/>
                <w:lang w:val="uk-UA"/>
              </w:rPr>
              <w:t>СК 6.</w:t>
            </w:r>
            <w:r w:rsidRPr="00351DF4">
              <w:rPr>
                <w:sz w:val="28"/>
                <w:szCs w:val="28"/>
                <w:lang w:val="uk-UA"/>
              </w:rPr>
              <w:t> Здатність забезпечувати доступність туризму та екскурсійних відвідувань для туристів різних категорій.</w:t>
            </w:r>
          </w:p>
          <w:p w:rsidR="007F1A5F" w:rsidRPr="00351DF4" w:rsidRDefault="007F1A5F" w:rsidP="002B4857">
            <w:pPr>
              <w:pStyle w:val="a4"/>
              <w:spacing w:before="0" w:beforeAutospacing="0" w:after="0" w:afterAutospacing="0"/>
              <w:ind w:firstLine="742"/>
              <w:jc w:val="both"/>
              <w:rPr>
                <w:sz w:val="28"/>
                <w:szCs w:val="28"/>
                <w:lang w:val="uk-UA"/>
              </w:rPr>
            </w:pPr>
            <w:r w:rsidRPr="00351DF4">
              <w:rPr>
                <w:b/>
                <w:sz w:val="28"/>
                <w:szCs w:val="28"/>
                <w:lang w:val="uk-UA"/>
              </w:rPr>
              <w:t>СК 7.</w:t>
            </w:r>
            <w:r w:rsidRPr="00351DF4">
              <w:rPr>
                <w:sz w:val="28"/>
                <w:szCs w:val="28"/>
                <w:lang w:val="uk-UA"/>
              </w:rPr>
              <w:t> </w:t>
            </w:r>
            <w:r w:rsidRPr="00351DF4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Здатність виконувати вимоги законодавства щодо забезпечення безпеки туристів, збереження їх майна, охорони туристичних ресурсів України і довкілля.</w:t>
            </w:r>
          </w:p>
          <w:p w:rsidR="007F1A5F" w:rsidRPr="00351DF4" w:rsidRDefault="007F1A5F" w:rsidP="002B4857">
            <w:pPr>
              <w:pStyle w:val="a4"/>
              <w:spacing w:before="0" w:beforeAutospacing="0" w:after="0" w:afterAutospacing="0"/>
              <w:ind w:firstLine="742"/>
              <w:jc w:val="both"/>
              <w:rPr>
                <w:sz w:val="28"/>
                <w:szCs w:val="28"/>
                <w:lang w:val="uk-UA"/>
              </w:rPr>
            </w:pPr>
            <w:r w:rsidRPr="00351DF4">
              <w:rPr>
                <w:b/>
                <w:sz w:val="28"/>
                <w:szCs w:val="28"/>
                <w:lang w:val="uk-UA"/>
              </w:rPr>
              <w:t>СК 8.</w:t>
            </w:r>
            <w:r w:rsidRPr="00351DF4">
              <w:rPr>
                <w:sz w:val="28"/>
                <w:szCs w:val="28"/>
                <w:lang w:val="uk-UA"/>
              </w:rPr>
              <w:t> Здатність документально забезпечувати технологічні процеси туристичної діяльності та проводити їх економічні розрахунки.</w:t>
            </w:r>
          </w:p>
          <w:p w:rsidR="007F1A5F" w:rsidRPr="00351DF4" w:rsidRDefault="007F1A5F" w:rsidP="002B4857">
            <w:pPr>
              <w:pStyle w:val="a4"/>
              <w:spacing w:before="0" w:beforeAutospacing="0" w:after="0" w:afterAutospacing="0"/>
              <w:ind w:firstLine="742"/>
              <w:jc w:val="both"/>
              <w:rPr>
                <w:sz w:val="28"/>
                <w:szCs w:val="28"/>
                <w:lang w:val="uk-UA"/>
              </w:rPr>
            </w:pPr>
            <w:r w:rsidRPr="00351DF4">
              <w:rPr>
                <w:b/>
                <w:sz w:val="28"/>
                <w:szCs w:val="28"/>
                <w:lang w:val="uk-UA"/>
              </w:rPr>
              <w:t>СК 9.</w:t>
            </w:r>
            <w:r w:rsidRPr="00351DF4">
              <w:rPr>
                <w:sz w:val="28"/>
                <w:szCs w:val="28"/>
                <w:lang w:val="uk-UA"/>
              </w:rPr>
              <w:t> Здатність використовувати у професійній діяльності інформаційні технології.</w:t>
            </w:r>
          </w:p>
          <w:p w:rsidR="007F1A5F" w:rsidRPr="00351DF4" w:rsidRDefault="007F1A5F" w:rsidP="002B4857">
            <w:pPr>
              <w:pStyle w:val="a4"/>
              <w:spacing w:before="0" w:beforeAutospacing="0" w:after="0" w:afterAutospacing="0"/>
              <w:ind w:firstLine="742"/>
              <w:jc w:val="both"/>
              <w:rPr>
                <w:sz w:val="28"/>
                <w:szCs w:val="28"/>
                <w:lang w:val="uk-UA"/>
              </w:rPr>
            </w:pPr>
            <w:r w:rsidRPr="00351DF4">
              <w:rPr>
                <w:b/>
                <w:sz w:val="28"/>
                <w:szCs w:val="28"/>
                <w:lang w:val="uk-UA"/>
              </w:rPr>
              <w:t>СК 10.</w:t>
            </w:r>
            <w:r w:rsidRPr="00351DF4">
              <w:rPr>
                <w:sz w:val="28"/>
                <w:szCs w:val="28"/>
                <w:lang w:val="uk-UA"/>
              </w:rPr>
              <w:t> Здатність застосовувати організаційній технологічні процеси суб’єкта туристичної сфери.</w:t>
            </w:r>
          </w:p>
          <w:p w:rsidR="007F1A5F" w:rsidRPr="00351DF4" w:rsidRDefault="007F1A5F" w:rsidP="002B4857">
            <w:pPr>
              <w:pStyle w:val="a4"/>
              <w:spacing w:before="0" w:beforeAutospacing="0" w:after="0" w:afterAutospacing="0"/>
              <w:ind w:firstLine="742"/>
              <w:jc w:val="both"/>
              <w:rPr>
                <w:sz w:val="28"/>
                <w:szCs w:val="28"/>
                <w:lang w:val="uk-UA"/>
              </w:rPr>
            </w:pPr>
            <w:r w:rsidRPr="00351DF4">
              <w:rPr>
                <w:b/>
                <w:sz w:val="28"/>
                <w:szCs w:val="28"/>
                <w:lang w:val="uk-UA"/>
              </w:rPr>
              <w:t>СК 11.</w:t>
            </w:r>
            <w:r w:rsidRPr="00351DF4">
              <w:rPr>
                <w:sz w:val="28"/>
                <w:szCs w:val="28"/>
                <w:lang w:val="uk-UA"/>
              </w:rPr>
              <w:t> Здатність реалізовувати ефективні комунікації та навички взаємодії у професійній діяльності.</w:t>
            </w:r>
          </w:p>
          <w:p w:rsidR="007F1A5F" w:rsidRPr="00351DF4" w:rsidRDefault="007F1A5F" w:rsidP="002B4857">
            <w:pPr>
              <w:pStyle w:val="a4"/>
              <w:spacing w:before="0" w:beforeAutospacing="0" w:after="0" w:afterAutospacing="0"/>
              <w:ind w:firstLine="742"/>
              <w:jc w:val="both"/>
              <w:rPr>
                <w:sz w:val="28"/>
                <w:szCs w:val="28"/>
                <w:lang w:val="uk-UA"/>
              </w:rPr>
            </w:pPr>
            <w:r w:rsidRPr="00351DF4">
              <w:rPr>
                <w:b/>
                <w:sz w:val="28"/>
                <w:szCs w:val="28"/>
                <w:lang w:val="uk-UA"/>
              </w:rPr>
              <w:t>СК 12.</w:t>
            </w:r>
            <w:r w:rsidRPr="00351DF4">
              <w:rPr>
                <w:sz w:val="28"/>
                <w:szCs w:val="28"/>
                <w:lang w:val="uk-UA"/>
              </w:rPr>
              <w:t> Здатність застосовувати принципи психології у професійній діяльності.</w:t>
            </w:r>
          </w:p>
          <w:p w:rsidR="007F1A5F" w:rsidRPr="00351DF4" w:rsidRDefault="007F1A5F" w:rsidP="002B4857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 13.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Зд</w:t>
            </w:r>
            <w:r w:rsidRPr="00351DF4">
              <w:rPr>
                <w:rFonts w:ascii="Times New Roman" w:hAnsi="Times New Roman" w:cs="Times New Roman"/>
                <w:w w:val="101"/>
                <w:sz w:val="28"/>
                <w:szCs w:val="28"/>
                <w:lang w:val="uk-UA"/>
              </w:rPr>
              <w:t>а</w:t>
            </w:r>
            <w:r w:rsidRPr="00351DF4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т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51DF4">
              <w:rPr>
                <w:rFonts w:ascii="Times New Roman" w:hAnsi="Times New Roman" w:cs="Times New Roman"/>
                <w:w w:val="101"/>
                <w:sz w:val="28"/>
                <w:szCs w:val="28"/>
                <w:lang w:val="uk-UA"/>
              </w:rPr>
              <w:t>іс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 </w:t>
            </w:r>
            <w:r w:rsidRPr="00351DF4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працювати в команді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налагоджувати міжособистісну взаємодію під час розв’язання професійних задач</w:t>
            </w:r>
          </w:p>
        </w:tc>
      </w:tr>
    </w:tbl>
    <w:p w:rsidR="00256693" w:rsidRPr="00351DF4" w:rsidRDefault="00256693" w:rsidP="002566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0F2F" w:rsidRPr="00351DF4" w:rsidRDefault="00020F2F" w:rsidP="00020F2F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351DF4">
        <w:rPr>
          <w:b/>
          <w:bCs/>
          <w:sz w:val="28"/>
          <w:szCs w:val="28"/>
          <w:lang w:val="uk-UA"/>
        </w:rPr>
        <w:lastRenderedPageBreak/>
        <w:t>5. Нормативний зміст підготовки здобувачів фахової передвищої освіти, сформульований у термінах результатів навчання</w:t>
      </w:r>
    </w:p>
    <w:p w:rsidR="00020F2F" w:rsidRPr="00351DF4" w:rsidRDefault="00020F2F" w:rsidP="00020F2F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0F2F" w:rsidRPr="00351DF4" w:rsidTr="002B4857">
        <w:tc>
          <w:tcPr>
            <w:tcW w:w="9571" w:type="dxa"/>
          </w:tcPr>
          <w:p w:rsidR="00020F2F" w:rsidRPr="00351DF4" w:rsidRDefault="00020F2F" w:rsidP="002B48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РН 1.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Застосовувати нормативно-правові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професійній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діяльності.</w:t>
            </w:r>
          </w:p>
          <w:p w:rsidR="00020F2F" w:rsidRPr="00351DF4" w:rsidRDefault="00020F2F" w:rsidP="002B48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РН 2.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Застосовувати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правові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норми, норми з охорони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праці, безпеки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життєдіяльності, охорони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довкілля у професійній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діяльності.</w:t>
            </w:r>
          </w:p>
          <w:p w:rsidR="00020F2F" w:rsidRPr="00351DF4" w:rsidRDefault="00020F2F" w:rsidP="002B48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РН 3.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Володіти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державною та іноземною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мовами у професійній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діяльності.</w:t>
            </w:r>
          </w:p>
          <w:p w:rsidR="00020F2F" w:rsidRPr="00351DF4" w:rsidRDefault="00020F2F" w:rsidP="002B48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РН 4.</w:t>
            </w:r>
            <w:r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Розв’язуватитиповіспеціалізованізадачі у професійній</w:t>
            </w:r>
            <w:r w:rsidR="00351DF4"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діяльності.</w:t>
            </w:r>
          </w:p>
          <w:p w:rsidR="00020F2F" w:rsidRPr="00351DF4" w:rsidRDefault="00020F2F" w:rsidP="002B48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РН 5</w:t>
            </w:r>
            <w:r w:rsidRPr="00351D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ПояснюватисуспільніпріоритетищодоохоронитуристичнихресурсівУкраїни та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збереження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довкілля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виконання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професійних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обов’язків.</w:t>
            </w:r>
          </w:p>
          <w:p w:rsidR="00020F2F" w:rsidRPr="00351DF4" w:rsidRDefault="00020F2F" w:rsidP="002B48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РН 6</w:t>
            </w:r>
            <w:r w:rsidRPr="00351D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Аналізуватиресурснийпотенціалкраїн, регіонів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стану і перспектив розвитку туризму.</w:t>
            </w:r>
          </w:p>
          <w:p w:rsidR="00020F2F" w:rsidRPr="00351DF4" w:rsidRDefault="00020F2F" w:rsidP="002B48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РН 7.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Інформувати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споживачів про умови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туристичних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послуг.</w:t>
            </w:r>
          </w:p>
          <w:p w:rsidR="00020F2F" w:rsidRPr="00351DF4" w:rsidRDefault="00020F2F" w:rsidP="002B48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РН 8.</w:t>
            </w:r>
            <w:r w:rsidRPr="00351D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Застосовувати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навички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клієнтоорієнтованого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сервісу у професійній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діяльності.</w:t>
            </w:r>
          </w:p>
          <w:p w:rsidR="00020F2F" w:rsidRPr="00351DF4" w:rsidRDefault="00020F2F" w:rsidP="002B48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РН 9</w:t>
            </w:r>
            <w:r w:rsidRPr="00351D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Брати участь у підготовці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договорів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туристичного, екскурсійного, готельного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обслуговування.</w:t>
            </w:r>
          </w:p>
          <w:p w:rsidR="00020F2F" w:rsidRPr="00351DF4" w:rsidRDefault="00020F2F" w:rsidP="002B48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РН 10.</w:t>
            </w:r>
            <w:r w:rsidRPr="00351D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 комплексного обслуговування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клієнтів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надання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туристичної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та реалізації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туристичного продукту.</w:t>
            </w:r>
          </w:p>
          <w:p w:rsidR="00020F2F" w:rsidRPr="00351DF4" w:rsidRDefault="00020F2F" w:rsidP="002B48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РН 11</w:t>
            </w:r>
            <w:r w:rsidRPr="00351D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Застосовувати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 основ психології, що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сприяють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загальної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культури, для розв’язання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професійних задач.</w:t>
            </w:r>
          </w:p>
          <w:p w:rsidR="00020F2F" w:rsidRPr="00351DF4" w:rsidRDefault="00020F2F" w:rsidP="002B48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РН 12.</w:t>
            </w:r>
            <w:r w:rsidRPr="00351D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Застосовувати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навички</w:t>
            </w:r>
            <w:r w:rsidR="00351DF4"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командної</w:t>
            </w:r>
            <w:r w:rsidR="00351DF4"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роботи, лідерства для н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алагодження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комунікації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професійній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діяльності.</w:t>
            </w:r>
          </w:p>
          <w:p w:rsidR="00020F2F" w:rsidRPr="00351DF4" w:rsidRDefault="00020F2F" w:rsidP="002B48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РН 13.</w:t>
            </w:r>
            <w:r w:rsidRPr="00351D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пошук, оброблення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аналізування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 з різних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 у професійній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діяльності.</w:t>
            </w:r>
          </w:p>
          <w:p w:rsidR="00020F2F" w:rsidRPr="00351DF4" w:rsidRDefault="00020F2F" w:rsidP="002B48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РН 14.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Застосовувати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навички продуктивного спілкування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споживачами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туристичних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 у професійній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діяльності.</w:t>
            </w:r>
          </w:p>
          <w:p w:rsidR="00020F2F" w:rsidRPr="00351DF4" w:rsidRDefault="00020F2F" w:rsidP="002B48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РН 15.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Використовувати</w:t>
            </w:r>
            <w:r w:rsidR="009D600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сучасні</w:t>
            </w:r>
            <w:r w:rsidR="009D600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інформаційні</w:t>
            </w:r>
            <w:r w:rsidR="009D600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та</w:t>
            </w:r>
            <w:r w:rsidR="009D600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комунікаційні</w:t>
            </w:r>
            <w:r w:rsidR="009D600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технології для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розв’язання</w:t>
            </w:r>
            <w:r w:rsidR="00351DF4"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професійних задач</w:t>
            </w:r>
          </w:p>
        </w:tc>
      </w:tr>
    </w:tbl>
    <w:p w:rsidR="00020F2F" w:rsidRPr="00351DF4" w:rsidRDefault="00020F2F" w:rsidP="00020F2F">
      <w:pPr>
        <w:pStyle w:val="a4"/>
        <w:spacing w:before="0" w:beforeAutospacing="0" w:after="0" w:afterAutospacing="0"/>
        <w:rPr>
          <w:bCs/>
          <w:sz w:val="28"/>
          <w:szCs w:val="28"/>
          <w:lang w:val="uk-UA"/>
        </w:rPr>
      </w:pPr>
    </w:p>
    <w:p w:rsidR="00020F2F" w:rsidRDefault="00020F2F" w:rsidP="00020F2F">
      <w:pPr>
        <w:pStyle w:val="a4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351DF4">
        <w:rPr>
          <w:b/>
          <w:bCs/>
          <w:sz w:val="28"/>
          <w:szCs w:val="28"/>
          <w:lang w:val="uk-UA"/>
        </w:rPr>
        <w:t>6. Форми атестації здобувачів фахової передвищої освіти</w:t>
      </w:r>
    </w:p>
    <w:p w:rsidR="007F1A5F" w:rsidRDefault="007F1A5F" w:rsidP="00020F2F">
      <w:pPr>
        <w:pStyle w:val="a4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7F1A5F" w:rsidRPr="00351DF4" w:rsidRDefault="007F1A5F" w:rsidP="00020F2F">
      <w:pPr>
        <w:pStyle w:val="a4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020F2F" w:rsidRPr="00351DF4" w:rsidTr="009D6001">
        <w:tc>
          <w:tcPr>
            <w:tcW w:w="1809" w:type="dxa"/>
            <w:shd w:val="clear" w:color="auto" w:fill="auto"/>
          </w:tcPr>
          <w:p w:rsidR="00020F2F" w:rsidRPr="00351DF4" w:rsidRDefault="00020F2F" w:rsidP="002B485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Форми атестації здобувачів фахової передвищої освіти </w:t>
            </w:r>
          </w:p>
        </w:tc>
        <w:tc>
          <w:tcPr>
            <w:tcW w:w="7762" w:type="dxa"/>
            <w:shd w:val="clear" w:color="auto" w:fill="auto"/>
          </w:tcPr>
          <w:p w:rsidR="00020F2F" w:rsidRPr="00351DF4" w:rsidRDefault="00020F2F" w:rsidP="002B48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Атестація зі спеціальності здійснюється у формі кваліфікаційного іспиту.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Завершується атестація видачею диплому фахового молодшого бакалавра встановленого зразка</w:t>
            </w:r>
            <w:r w:rsidR="009D6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 здобувачам освіти освітньо-професійного ступеня фаховий молодший бакалавр та кваліфікації: фаховий молодший бакалавр з туризму.</w:t>
            </w:r>
          </w:p>
          <w:p w:rsidR="00020F2F" w:rsidRPr="00351DF4" w:rsidRDefault="00020F2F" w:rsidP="002B485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Атестація здійснюється відкрито та публічно.</w:t>
            </w:r>
          </w:p>
        </w:tc>
      </w:tr>
      <w:tr w:rsidR="00020F2F" w:rsidRPr="00351DF4" w:rsidTr="009D6001">
        <w:tc>
          <w:tcPr>
            <w:tcW w:w="1809" w:type="dxa"/>
            <w:shd w:val="clear" w:color="auto" w:fill="auto"/>
          </w:tcPr>
          <w:p w:rsidR="00020F2F" w:rsidRPr="00351DF4" w:rsidRDefault="00020F2F" w:rsidP="002B485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Вимоги до кваліфіка</w:t>
            </w:r>
            <w:r w:rsidR="009D60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r w:rsidRPr="00351D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ційного</w:t>
            </w:r>
            <w:r w:rsidR="009D60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іспиту</w:t>
            </w:r>
          </w:p>
          <w:p w:rsidR="00020F2F" w:rsidRPr="00351DF4" w:rsidRDefault="00020F2F" w:rsidP="002B485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62" w:type="dxa"/>
            <w:shd w:val="clear" w:color="auto" w:fill="auto"/>
          </w:tcPr>
          <w:p w:rsidR="00020F2F" w:rsidRPr="00351DF4" w:rsidRDefault="00020F2F" w:rsidP="007F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Кваліфікаційний іспит</w:t>
            </w:r>
            <w:r w:rsidR="009D6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передбачає</w:t>
            </w:r>
            <w:r w:rsidR="009D6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перевірку</w:t>
            </w:r>
            <w:r w:rsidR="009D6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</w:t>
            </w:r>
            <w:r w:rsidR="009D6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теоретичної</w:t>
            </w:r>
            <w:r w:rsidR="009D6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фахової</w:t>
            </w:r>
            <w:r w:rsidR="009D6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підготовки</w:t>
            </w:r>
            <w:r w:rsidR="009D6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здобувача</w:t>
            </w:r>
            <w:r w:rsidR="009D6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фахової</w:t>
            </w:r>
            <w:r w:rsidR="009D6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r w:rsidR="009D6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  <w:r w:rsidR="009D6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навчального плану</w:t>
            </w:r>
            <w:r w:rsidR="009D6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підготовки</w:t>
            </w:r>
            <w:r w:rsidR="009D6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здобувачів за </w:t>
            </w: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спеціальністю 242 Туризм</w:t>
            </w:r>
            <w:r w:rsidR="007F1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рекреація</w:t>
            </w:r>
          </w:p>
        </w:tc>
      </w:tr>
    </w:tbl>
    <w:p w:rsidR="00020F2F" w:rsidRPr="00351DF4" w:rsidRDefault="00020F2F" w:rsidP="002566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633C" w:rsidRPr="00351DF4" w:rsidRDefault="0028633C" w:rsidP="00DC5E2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51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7. Вимоги до наявності</w:t>
      </w:r>
      <w:r w:rsidR="009D60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системи</w:t>
      </w:r>
      <w:r w:rsidR="009D60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внутрішнього</w:t>
      </w:r>
      <w:r w:rsidR="009D60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забезпечення</w:t>
      </w:r>
      <w:r w:rsidR="009D60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якості</w:t>
      </w:r>
      <w:r w:rsidR="009D60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фахової</w:t>
      </w:r>
      <w:r w:rsidR="009D60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передвищої</w:t>
      </w:r>
      <w:r w:rsidR="009D60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освіти</w:t>
      </w:r>
    </w:p>
    <w:p w:rsidR="00C877E2" w:rsidRPr="00351DF4" w:rsidRDefault="00C877E2" w:rsidP="00DC5E2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C877E2" w:rsidRPr="00351DF4" w:rsidRDefault="00D70465" w:rsidP="00DC5E2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51D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ВСП «ЗГФК НУ «Запорізька політехніка» функціонує система </w:t>
      </w:r>
      <w:r w:rsidR="00C877E2" w:rsidRPr="00351D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забезпечення закладом фахової </w:t>
      </w:r>
      <w:r w:rsidR="002B4857" w:rsidRPr="00351D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перед</w:t>
      </w:r>
      <w:r w:rsidR="00C877E2" w:rsidRPr="00351D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вищої освіти якості освітньої діяльності та якості фахової </w:t>
      </w:r>
      <w:r w:rsidR="006B6950" w:rsidRPr="00351D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перед</w:t>
      </w:r>
      <w:r w:rsidR="00C877E2" w:rsidRPr="00351D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вищої освіти ( система внутрішнього забезпечення якості) , яка передбачає здійснення таких процедур і заходів: </w:t>
      </w:r>
    </w:p>
    <w:p w:rsidR="00C877E2" w:rsidRPr="00351DF4" w:rsidRDefault="00C877E2" w:rsidP="00DC5E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1DF4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визначення принципів та процедур забезпечення якості фахової </w:t>
      </w:r>
      <w:r w:rsidR="002B4857" w:rsidRPr="00351DF4">
        <w:rPr>
          <w:rFonts w:ascii="Times New Roman" w:eastAsia="Times New Roman" w:hAnsi="Times New Roman" w:cs="Times New Roman"/>
          <w:bCs/>
          <w:sz w:val="28"/>
          <w:szCs w:val="28"/>
        </w:rPr>
        <w:t>перед</w:t>
      </w:r>
      <w:r w:rsidRPr="00351DF4">
        <w:rPr>
          <w:rFonts w:ascii="Times New Roman" w:eastAsia="Times New Roman" w:hAnsi="Times New Roman" w:cs="Times New Roman"/>
          <w:bCs/>
          <w:sz w:val="28"/>
          <w:szCs w:val="28"/>
        </w:rPr>
        <w:t>вищої освіти;</w:t>
      </w:r>
    </w:p>
    <w:p w:rsidR="00C877E2" w:rsidRPr="00351DF4" w:rsidRDefault="00C877E2" w:rsidP="00DC5E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1DF4">
        <w:rPr>
          <w:rFonts w:ascii="Times New Roman" w:eastAsia="Times New Roman" w:hAnsi="Times New Roman" w:cs="Times New Roman"/>
          <w:bCs/>
          <w:sz w:val="28"/>
          <w:szCs w:val="28"/>
        </w:rPr>
        <w:t>здійснення моніторингу та періодичного перегляду освітніх програм;</w:t>
      </w:r>
    </w:p>
    <w:p w:rsidR="00C877E2" w:rsidRPr="00351DF4" w:rsidRDefault="00C877E2" w:rsidP="00DC5E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1DF4">
        <w:rPr>
          <w:rFonts w:ascii="Times New Roman" w:eastAsia="Times New Roman" w:hAnsi="Times New Roman" w:cs="Times New Roman"/>
          <w:bCs/>
          <w:sz w:val="28"/>
          <w:szCs w:val="28"/>
        </w:rPr>
        <w:t xml:space="preserve">щорічне оцінювання здобувачів фахової </w:t>
      </w:r>
      <w:r w:rsidR="002B4857" w:rsidRPr="00351DF4">
        <w:rPr>
          <w:rFonts w:ascii="Times New Roman" w:eastAsia="Times New Roman" w:hAnsi="Times New Roman" w:cs="Times New Roman"/>
          <w:bCs/>
          <w:sz w:val="28"/>
          <w:szCs w:val="28"/>
        </w:rPr>
        <w:t>перед</w:t>
      </w:r>
      <w:r w:rsidRPr="00351DF4">
        <w:rPr>
          <w:rFonts w:ascii="Times New Roman" w:eastAsia="Times New Roman" w:hAnsi="Times New Roman" w:cs="Times New Roman"/>
          <w:bCs/>
          <w:sz w:val="28"/>
          <w:szCs w:val="28"/>
        </w:rPr>
        <w:t>вищої освіти, науково-педагогічних та педагогічних працівників закладів перед вищої освіти та регулярне оприлюднення результатів таких оцінювань на офіційному веб-сайті</w:t>
      </w:r>
      <w:r w:rsidR="002B4857" w:rsidRPr="00351DF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закладу передвищої освіти ,</w:t>
      </w:r>
      <w:r w:rsidR="00D70465" w:rsidRPr="00351DF4">
        <w:rPr>
          <w:rFonts w:ascii="Times New Roman" w:eastAsia="Times New Roman" w:hAnsi="Times New Roman" w:cs="Times New Roman"/>
          <w:bCs/>
          <w:sz w:val="28"/>
          <w:szCs w:val="28"/>
        </w:rPr>
        <w:t>на інформаційних</w:t>
      </w:r>
      <w:r w:rsidR="002B4857" w:rsidRPr="00351DF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стендах та і в будь-який інший спосіб;</w:t>
      </w:r>
    </w:p>
    <w:p w:rsidR="002B4857" w:rsidRPr="00351DF4" w:rsidRDefault="00500129" w:rsidP="00DC5E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1DF4">
        <w:rPr>
          <w:rFonts w:ascii="Times New Roman" w:eastAsia="Times New Roman" w:hAnsi="Times New Roman" w:cs="Times New Roman"/>
          <w:bCs/>
          <w:sz w:val="28"/>
          <w:szCs w:val="28"/>
        </w:rPr>
        <w:t>забезпечення підвищення кваліфікації педагогічних , наукових та науково-педагогічних працівників;</w:t>
      </w:r>
    </w:p>
    <w:p w:rsidR="00500129" w:rsidRPr="00351DF4" w:rsidRDefault="00500129" w:rsidP="00DC5E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1DF4">
        <w:rPr>
          <w:rFonts w:ascii="Times New Roman" w:eastAsia="Times New Roman" w:hAnsi="Times New Roman" w:cs="Times New Roman"/>
          <w:bCs/>
          <w:sz w:val="28"/>
          <w:szCs w:val="28"/>
        </w:rPr>
        <w:t>забезпечення наявності необхідних ресурсів для організації освітнього процесу, у тому числі самостійної роботи здобувачів освіти, за кожною освітньою програмою;</w:t>
      </w:r>
    </w:p>
    <w:p w:rsidR="00500129" w:rsidRPr="00351DF4" w:rsidRDefault="00500129" w:rsidP="00DC5E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1DF4">
        <w:rPr>
          <w:rFonts w:ascii="Times New Roman" w:eastAsia="Times New Roman" w:hAnsi="Times New Roman" w:cs="Times New Roman"/>
          <w:bCs/>
          <w:sz w:val="28"/>
          <w:szCs w:val="28"/>
        </w:rPr>
        <w:t>забезпечення якості інформаційних систем для ефективного управління освітнім процесом;</w:t>
      </w:r>
    </w:p>
    <w:p w:rsidR="00500129" w:rsidRPr="00351DF4" w:rsidRDefault="00500129" w:rsidP="00DC5E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1DF4">
        <w:rPr>
          <w:rFonts w:ascii="Times New Roman" w:eastAsia="Times New Roman" w:hAnsi="Times New Roman" w:cs="Times New Roman"/>
          <w:bCs/>
          <w:sz w:val="28"/>
          <w:szCs w:val="28"/>
        </w:rPr>
        <w:t>забезпечення публічності інформації про освітні програми, ступені вищої освіти та кваліфікації;</w:t>
      </w:r>
    </w:p>
    <w:p w:rsidR="00500129" w:rsidRPr="00351DF4" w:rsidRDefault="00500129" w:rsidP="00DC5E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1DF4">
        <w:rPr>
          <w:rFonts w:ascii="Times New Roman" w:eastAsia="Times New Roman" w:hAnsi="Times New Roman" w:cs="Times New Roman"/>
          <w:bCs/>
          <w:sz w:val="28"/>
          <w:szCs w:val="28"/>
        </w:rPr>
        <w:t>забезпечення ефективної системи запобігання та виявлення академічного  плагіату у наукових працях працівників закладів передвищої освіти;</w:t>
      </w:r>
    </w:p>
    <w:p w:rsidR="00500129" w:rsidRPr="00351DF4" w:rsidRDefault="00500129" w:rsidP="00DC5E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1DF4">
        <w:rPr>
          <w:rFonts w:ascii="Times New Roman" w:eastAsia="Times New Roman" w:hAnsi="Times New Roman" w:cs="Times New Roman"/>
          <w:bCs/>
          <w:sz w:val="28"/>
          <w:szCs w:val="28"/>
        </w:rPr>
        <w:t>інших процедур і заходів.</w:t>
      </w:r>
    </w:p>
    <w:p w:rsidR="00FF55BD" w:rsidRPr="00351DF4" w:rsidRDefault="00500129" w:rsidP="00DC5E26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1DF4">
        <w:rPr>
          <w:rFonts w:ascii="Times New Roman" w:eastAsia="Times New Roman" w:hAnsi="Times New Roman" w:cs="Times New Roman"/>
          <w:bCs/>
          <w:sz w:val="28"/>
          <w:szCs w:val="28"/>
        </w:rPr>
        <w:t>Система забезпечення якості освітньої діяльності та якості фахової передвищої освіти (система внутрішнього забезпечення якості) у ВСП «ЗГФК НУ «Запорізька політехніка» відповідає міжнародним стандартам і рекомендаціям щодо забезпечення якості фахо</w:t>
      </w:r>
      <w:r w:rsidR="00FF55BD" w:rsidRPr="00351DF4">
        <w:rPr>
          <w:rFonts w:ascii="Times New Roman" w:eastAsia="Times New Roman" w:hAnsi="Times New Roman" w:cs="Times New Roman"/>
          <w:bCs/>
          <w:sz w:val="28"/>
          <w:szCs w:val="28"/>
        </w:rPr>
        <w:t>во</w:t>
      </w:r>
      <w:r w:rsidRPr="00351DF4">
        <w:rPr>
          <w:rFonts w:ascii="Times New Roman" w:eastAsia="Times New Roman" w:hAnsi="Times New Roman" w:cs="Times New Roman"/>
          <w:bCs/>
          <w:sz w:val="28"/>
          <w:szCs w:val="28"/>
        </w:rPr>
        <w:t>ї</w:t>
      </w:r>
      <w:r w:rsidR="00FF55BD" w:rsidRPr="00351D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передвищої освіти.</w:t>
      </w:r>
    </w:p>
    <w:p w:rsidR="00500129" w:rsidRPr="00351DF4" w:rsidRDefault="00FF55BD" w:rsidP="00DC5E26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1DF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Порядок реалізації та контролю за виконанням процедур і заходів передбачених системою забезпечення якості освітньої діяльності та якості фахової передвищої освіти у ВСП «ЗГФК НУ «Запорізька політехніка» визначається рядом нормативних документів , запроваджених  у ВСП «ЗГФК НУ «Запорізька політехніка»</w:t>
      </w:r>
      <w:r w:rsidR="009D600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351D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перелік яких наведено у таблиці 7.1. </w:t>
      </w:r>
    </w:p>
    <w:p w:rsidR="0028633C" w:rsidRPr="00351DF4" w:rsidRDefault="0028633C" w:rsidP="00DC5E2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sz w:val="28"/>
          <w:szCs w:val="28"/>
          <w:lang w:val="uk-UA"/>
        </w:rPr>
        <w:t>Таблиця 7.1</w:t>
      </w:r>
    </w:p>
    <w:p w:rsidR="0028633C" w:rsidRPr="00351DF4" w:rsidRDefault="0028633C" w:rsidP="00DC5E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sz w:val="28"/>
          <w:szCs w:val="28"/>
          <w:lang w:val="uk-UA"/>
        </w:rPr>
        <w:t xml:space="preserve"> Перелік нормативних документів ВСП «ЗГФК НУ «Запорізька політехніка», які визначають Порядок реалізації та контролю за виконанням процедур і заходів, передбачених системою забезпечен</w:t>
      </w:r>
      <w:r w:rsidR="00C43FAB" w:rsidRPr="00351DF4">
        <w:rPr>
          <w:rFonts w:ascii="Times New Roman" w:hAnsi="Times New Roman" w:cs="Times New Roman"/>
          <w:sz w:val="28"/>
          <w:szCs w:val="28"/>
          <w:lang w:val="uk-UA"/>
        </w:rPr>
        <w:t>ня  якості освітньої діяльності</w:t>
      </w:r>
    </w:p>
    <w:p w:rsidR="00C43FAB" w:rsidRPr="00351DF4" w:rsidRDefault="00C43FAB" w:rsidP="00DC5E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8633C" w:rsidRPr="00DE5354" w:rsidTr="002B4857">
        <w:tc>
          <w:tcPr>
            <w:tcW w:w="3652" w:type="dxa"/>
          </w:tcPr>
          <w:p w:rsidR="0028633C" w:rsidRPr="00351DF4" w:rsidRDefault="0028633C" w:rsidP="00DC5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Принципи та процедури забезпечення якості освіти</w:t>
            </w:r>
          </w:p>
        </w:tc>
        <w:tc>
          <w:tcPr>
            <w:tcW w:w="5919" w:type="dxa"/>
          </w:tcPr>
          <w:p w:rsidR="0028633C" w:rsidRPr="00351DF4" w:rsidRDefault="0028633C" w:rsidP="00DC5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Визначаються Положенням про систему  забезпечення ВСП «ЗГФК Національного університету  «Запорізька політехніка» якості освітньої діяльності та якості вищої освіти (системи внутрішнього забезпечення якості)</w:t>
            </w:r>
          </w:p>
        </w:tc>
      </w:tr>
      <w:tr w:rsidR="0028633C" w:rsidRPr="00351DF4" w:rsidTr="002B4857">
        <w:tc>
          <w:tcPr>
            <w:tcW w:w="3652" w:type="dxa"/>
          </w:tcPr>
          <w:p w:rsidR="0028633C" w:rsidRPr="00351DF4" w:rsidRDefault="0028633C" w:rsidP="00DC5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та періодичний перегляд освітніх програм</w:t>
            </w:r>
          </w:p>
        </w:tc>
        <w:tc>
          <w:tcPr>
            <w:tcW w:w="5919" w:type="dxa"/>
          </w:tcPr>
          <w:p w:rsidR="0028633C" w:rsidRPr="00351DF4" w:rsidRDefault="0028633C" w:rsidP="00DC5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Визначаються Положенням про організацію освітнього процесу в ВСП «ЗГФК НУ «Запорізька політехніка», «Положення про моніторинг якості освіти  у ВСП «ЗГФК НУ «Запорізька політехніка»</w:t>
            </w:r>
          </w:p>
        </w:tc>
      </w:tr>
      <w:tr w:rsidR="0028633C" w:rsidRPr="00351DF4" w:rsidTr="002B4857">
        <w:tc>
          <w:tcPr>
            <w:tcW w:w="3652" w:type="dxa"/>
          </w:tcPr>
          <w:p w:rsidR="0028633C" w:rsidRPr="00351DF4" w:rsidRDefault="0028633C" w:rsidP="00DC5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Щорічне оцінювання здобувачів вищої освіти</w:t>
            </w:r>
          </w:p>
        </w:tc>
        <w:tc>
          <w:tcPr>
            <w:tcW w:w="5919" w:type="dxa"/>
          </w:tcPr>
          <w:p w:rsidR="0028633C" w:rsidRPr="00351DF4" w:rsidRDefault="0028633C" w:rsidP="00DC5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Визначаються Положенням про організацію освітнього процесу в ВСП «ЗГФК НУ «Запорізька політехніка» та Положенням «Про організацію директорського контролю якості навчання студентів у ВСП «ЗГФК НУ «Запорізька політехніка», Положенням про ККР</w:t>
            </w:r>
          </w:p>
        </w:tc>
      </w:tr>
      <w:tr w:rsidR="0028633C" w:rsidRPr="00DE5354" w:rsidTr="002B4857">
        <w:tc>
          <w:tcPr>
            <w:tcW w:w="3652" w:type="dxa"/>
          </w:tcPr>
          <w:p w:rsidR="0028633C" w:rsidRPr="00351DF4" w:rsidRDefault="0028633C" w:rsidP="00DC5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кваліфікації науково-педагогічних, педагогічних та наукових працівників</w:t>
            </w:r>
          </w:p>
        </w:tc>
        <w:tc>
          <w:tcPr>
            <w:tcW w:w="5919" w:type="dxa"/>
          </w:tcPr>
          <w:p w:rsidR="0028633C" w:rsidRPr="00351DF4" w:rsidRDefault="0028633C" w:rsidP="00DC5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Визначаються Положенням про підвищення кваліфікації  та стажування педагогічних та науково-педагогічних працівників у ВСП «ЗГФК НУ «Запорізька політехніка»</w:t>
            </w:r>
          </w:p>
        </w:tc>
      </w:tr>
      <w:tr w:rsidR="0028633C" w:rsidRPr="00351DF4" w:rsidTr="002B4857">
        <w:tc>
          <w:tcPr>
            <w:tcW w:w="3652" w:type="dxa"/>
          </w:tcPr>
          <w:p w:rsidR="0028633C" w:rsidRPr="00351DF4" w:rsidRDefault="0028633C" w:rsidP="00DC5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необхідних ресурсів для організації освітнього процесу</w:t>
            </w:r>
          </w:p>
        </w:tc>
        <w:tc>
          <w:tcPr>
            <w:tcW w:w="5919" w:type="dxa"/>
          </w:tcPr>
          <w:p w:rsidR="0028633C" w:rsidRPr="00351DF4" w:rsidRDefault="0028633C" w:rsidP="00DC5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Визначається вимогами до матеріально-технічного забезпечення  - 100%</w:t>
            </w:r>
          </w:p>
        </w:tc>
      </w:tr>
      <w:tr w:rsidR="0028633C" w:rsidRPr="00351DF4" w:rsidTr="002B4857">
        <w:tc>
          <w:tcPr>
            <w:tcW w:w="3652" w:type="dxa"/>
          </w:tcPr>
          <w:p w:rsidR="0028633C" w:rsidRPr="00351DF4" w:rsidRDefault="0028633C" w:rsidP="00DC5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інформаційних систем для ефективного управління освітнім процесом</w:t>
            </w:r>
          </w:p>
        </w:tc>
        <w:tc>
          <w:tcPr>
            <w:tcW w:w="5919" w:type="dxa"/>
          </w:tcPr>
          <w:p w:rsidR="0028633C" w:rsidRPr="00351DF4" w:rsidRDefault="0028633C" w:rsidP="00DC5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Визначаються Положенням про організацію освітнього процесу в ВСП «ЗГФК НУ «Запорізька політехніка»</w:t>
            </w:r>
          </w:p>
        </w:tc>
      </w:tr>
      <w:tr w:rsidR="0028633C" w:rsidRPr="00351DF4" w:rsidTr="002B4857">
        <w:tc>
          <w:tcPr>
            <w:tcW w:w="3652" w:type="dxa"/>
          </w:tcPr>
          <w:p w:rsidR="0028633C" w:rsidRPr="00351DF4" w:rsidRDefault="0028633C" w:rsidP="00DC5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Публічність інформації про освітні програми, ступені вищої освіти та кваліфікації </w:t>
            </w:r>
          </w:p>
        </w:tc>
        <w:tc>
          <w:tcPr>
            <w:tcW w:w="5919" w:type="dxa"/>
          </w:tcPr>
          <w:p w:rsidR="0028633C" w:rsidRPr="00351DF4" w:rsidRDefault="0028633C" w:rsidP="00DC5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на сайті ВСП «ЗГФК НУ «Запорізька політехніка» у відкритому доступі</w:t>
            </w:r>
          </w:p>
        </w:tc>
      </w:tr>
      <w:tr w:rsidR="0028633C" w:rsidRPr="00351DF4" w:rsidTr="002B4857">
        <w:tc>
          <w:tcPr>
            <w:tcW w:w="3652" w:type="dxa"/>
          </w:tcPr>
          <w:p w:rsidR="0028633C" w:rsidRPr="00351DF4" w:rsidRDefault="0028633C" w:rsidP="00DC5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Запобігання та виявлення академічного плагіату</w:t>
            </w:r>
          </w:p>
        </w:tc>
        <w:tc>
          <w:tcPr>
            <w:tcW w:w="5919" w:type="dxa"/>
          </w:tcPr>
          <w:p w:rsidR="0028633C" w:rsidRPr="00351DF4" w:rsidRDefault="0028633C" w:rsidP="00DC5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на плагіат </w:t>
            </w:r>
          </w:p>
        </w:tc>
      </w:tr>
    </w:tbl>
    <w:p w:rsidR="0028633C" w:rsidRPr="00351DF4" w:rsidRDefault="0028633C" w:rsidP="00DC5E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E456F" w:rsidRPr="00351DF4" w:rsidRDefault="008E456F" w:rsidP="008E456F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51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8. Вимоги</w:t>
      </w:r>
      <w:r w:rsidR="009D60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професійних</w:t>
      </w:r>
      <w:r w:rsidR="009D60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стандартів (у</w:t>
      </w:r>
      <w:r w:rsidR="009D60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разі</w:t>
      </w:r>
      <w:r w:rsidR="009D60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їх</w:t>
      </w:r>
      <w:r w:rsidR="009D60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наявності)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9"/>
        <w:gridCol w:w="5092"/>
      </w:tblGrid>
      <w:tr w:rsidR="008E456F" w:rsidRPr="00351DF4" w:rsidTr="002B4857">
        <w:tc>
          <w:tcPr>
            <w:tcW w:w="4669" w:type="dxa"/>
          </w:tcPr>
          <w:p w:rsidR="008E456F" w:rsidRPr="00351DF4" w:rsidRDefault="008E456F" w:rsidP="002B4857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51DF4">
              <w:rPr>
                <w:b/>
                <w:bCs/>
                <w:sz w:val="28"/>
                <w:szCs w:val="28"/>
                <w:lang w:val="uk-UA"/>
              </w:rPr>
              <w:t xml:space="preserve">Повна назва Професійного стандарту, його реквізити та (або) посилання на документ </w:t>
            </w:r>
          </w:p>
        </w:tc>
        <w:tc>
          <w:tcPr>
            <w:tcW w:w="5462" w:type="dxa"/>
          </w:tcPr>
          <w:p w:rsidR="008E456F" w:rsidRPr="00351DF4" w:rsidRDefault="008E456F" w:rsidP="002B4857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E456F" w:rsidRPr="00351DF4" w:rsidTr="002B4857">
        <w:tc>
          <w:tcPr>
            <w:tcW w:w="4669" w:type="dxa"/>
          </w:tcPr>
          <w:p w:rsidR="008E456F" w:rsidRPr="00351DF4" w:rsidRDefault="008E456F" w:rsidP="002B4857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51DF4">
              <w:rPr>
                <w:b/>
                <w:bCs/>
                <w:sz w:val="28"/>
                <w:szCs w:val="28"/>
                <w:lang w:val="uk-UA"/>
              </w:rPr>
              <w:t xml:space="preserve">Особливості Стандарту фахової передвищої освіти, пов’язані з наявністю певного Професійного стандарту </w:t>
            </w:r>
          </w:p>
        </w:tc>
        <w:tc>
          <w:tcPr>
            <w:tcW w:w="5462" w:type="dxa"/>
          </w:tcPr>
          <w:p w:rsidR="008E456F" w:rsidRPr="00351DF4" w:rsidRDefault="008E456F" w:rsidP="002B4857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8E456F" w:rsidRPr="00351DF4" w:rsidRDefault="008E456F" w:rsidP="008E456F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</w:p>
    <w:p w:rsidR="00BE3C47" w:rsidRPr="00351DF4" w:rsidRDefault="00BE3C47" w:rsidP="00BE3C47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351DF4">
        <w:rPr>
          <w:b/>
          <w:bCs/>
          <w:sz w:val="28"/>
          <w:szCs w:val="28"/>
          <w:lang w:val="uk-UA"/>
        </w:rPr>
        <w:t>9. Перелік нормативних документів</w:t>
      </w:r>
    </w:p>
    <w:p w:rsidR="00BE3C47" w:rsidRPr="00351DF4" w:rsidRDefault="00BE3C47" w:rsidP="00BE3C47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</w:p>
    <w:p w:rsidR="00BE3C47" w:rsidRPr="00351DF4" w:rsidRDefault="00BE3C47" w:rsidP="00BE3C47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Закон України «Про освіту» від 05.09.2017 № 2145-VIII.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URL: https://zakon.rada.gov.ua/laws/show/2145-19#Text</w:t>
      </w:r>
    </w:p>
    <w:p w:rsidR="00BE3C47" w:rsidRPr="00351DF4" w:rsidRDefault="00BE3C47" w:rsidP="00BE3C47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Закон України «Про фахову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передвищу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освіту» від 06.06.2019.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№ 2745-VIII URL: https://zakon.rada.gov.ua/laws/show/2745-19#Text</w:t>
      </w:r>
    </w:p>
    <w:p w:rsidR="00BE3C47" w:rsidRPr="00351DF4" w:rsidRDefault="00BE3C47" w:rsidP="00BE3C47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Постанова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Кабінету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Міністрів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«Про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Національної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рамки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кваліфікацій» від 23.11.2011 № 1341. 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URL: https://zakon.rada.gov.ua/laws/show/1341-2011-%D0%BF#Text</w:t>
      </w:r>
    </w:p>
    <w:p w:rsidR="00BE3C47" w:rsidRPr="00351DF4" w:rsidRDefault="00BE3C47" w:rsidP="00BE3C47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Постанова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Кабінету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Міністрів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«Про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переліку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галузей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знань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спеціальностей, за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якими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здійснюється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вищої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освіти» від 29.04.2015 № 266.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URL: https://zakon.rada.gov.ua/laws/show/ru/266-2015-%D0%BF#Text</w:t>
      </w:r>
    </w:p>
    <w:p w:rsidR="00BE3C47" w:rsidRPr="00351DF4" w:rsidRDefault="00BE3C47" w:rsidP="00BE3C47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Розпорядження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Кабінету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Міністрів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«Про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схвалення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Концепції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громадянської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освітив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Україні» від 03.10.2018 № 710-р.  URL:https://zakon.rada.gov.ua/laws/show/710-2018-%D1%80#Text </w:t>
      </w:r>
    </w:p>
    <w:p w:rsidR="00BE3C47" w:rsidRPr="00351DF4" w:rsidRDefault="00BE3C47" w:rsidP="00BE3C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6.  Наказ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Міністерства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науки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«Про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Методичних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рекомендацій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розроблення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стандартів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фахової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передвищої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освіти» від 13.07.2020 № 918.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9D6001" w:rsidRPr="002E00F6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/>
          </w:rPr>
          <w:t>URL:https://mon.gov.ua/</w:t>
        </w:r>
      </w:hyperlink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storage/app/uploads/public/5f0.pdf</w:t>
      </w:r>
    </w:p>
    <w:p w:rsidR="00BE3C47" w:rsidRPr="00351DF4" w:rsidRDefault="00BE3C47" w:rsidP="00BE3C47">
      <w:pPr>
        <w:pStyle w:val="a4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Style w:val="a5"/>
          <w:noProof/>
          <w:color w:val="auto"/>
          <w:sz w:val="28"/>
          <w:szCs w:val="28"/>
          <w:lang w:val="uk-UA"/>
        </w:rPr>
      </w:pPr>
      <w:r w:rsidRPr="00351DF4">
        <w:rPr>
          <w:sz w:val="28"/>
          <w:szCs w:val="28"/>
          <w:lang w:val="uk-UA"/>
        </w:rPr>
        <w:t xml:space="preserve">7.  </w:t>
      </w:r>
      <w:r w:rsidRPr="00351DF4">
        <w:rPr>
          <w:noProof/>
          <w:sz w:val="28"/>
          <w:szCs w:val="28"/>
          <w:lang w:val="uk-UA" w:eastAsia="uk-UA"/>
        </w:rPr>
        <w:t xml:space="preserve">Наказ Міністерства освіти і науки України від 04.10.2018 №1168 «Про затвердження стандарту вищої освіти за спеціальністю 242 «Туризм» для першого (бакалаврського) рівня вищої освіти» </w:t>
      </w:r>
      <w:hyperlink r:id="rId10" w:history="1">
        <w:r w:rsidR="009D6001" w:rsidRPr="002E00F6">
          <w:rPr>
            <w:rStyle w:val="a5"/>
            <w:noProof/>
            <w:sz w:val="28"/>
            <w:szCs w:val="28"/>
            <w:lang w:val="uk-UA" w:eastAsia="uk-UA"/>
          </w:rPr>
          <w:t>https://mon.gov.ua/ storage/app/media/vishcha-osvita/zatverdzeni%20standarty/12/21/242-turizm-bakalavr.pdf</w:t>
        </w:r>
      </w:hyperlink>
    </w:p>
    <w:p w:rsidR="00BE3C47" w:rsidRPr="00351DF4" w:rsidRDefault="00BE3C47" w:rsidP="00BE3C4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351DF4">
        <w:rPr>
          <w:rFonts w:ascii="Times New Roman" w:eastAsia="Times New Roman" w:hAnsi="Times New Roman" w:cs="Times New Roman"/>
          <w:sz w:val="28"/>
          <w:szCs w:val="28"/>
          <w:lang w:val="uk-UA"/>
        </w:rPr>
        <w:t>8. Наказ МОН від 01.06.2018 № 570 «Про затвердження типової освітньої програми профільної середньої освіти закладів освіти, що здійснюють підготовку молодших спеціалістів на основі базової загальної середньої освіти»</w:t>
      </w:r>
      <w:r w:rsidR="009D6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URL: </w:t>
      </w:r>
      <w:hyperlink r:id="rId11" w:history="1">
        <w:r w:rsidRPr="00351DF4">
          <w:rPr>
            <w:rFonts w:ascii="Times New Roman" w:hAnsi="Times New Roman" w:cs="Times New Roman"/>
            <w:noProof/>
            <w:sz w:val="28"/>
            <w:szCs w:val="28"/>
            <w:lang w:val="uk-UA" w:eastAsia="uk-UA"/>
          </w:rPr>
          <w:t>https://mon.gov.ua/ua/npa/pro-zatverdzhennya-tipovoyi-</w:t>
        </w:r>
        <w:r w:rsidRPr="00351DF4">
          <w:rPr>
            <w:rFonts w:ascii="Times New Roman" w:hAnsi="Times New Roman" w:cs="Times New Roman"/>
            <w:noProof/>
            <w:sz w:val="28"/>
            <w:szCs w:val="28"/>
            <w:lang w:val="uk-UA" w:eastAsia="uk-UA"/>
          </w:rPr>
          <w:lastRenderedPageBreak/>
          <w:t>osvitnoyi-programi-profilnoyi-serednoyi-osviti-zakladiv-osviti-sho-zdijsnyuyut-pidgotovku-molodshih-specialistiv-na-osnovi-bazovoyi-zagalnoyi-serednoyi-osviti</w:t>
        </w:r>
      </w:hyperlink>
    </w:p>
    <w:p w:rsidR="00BE3C47" w:rsidRPr="00351DF4" w:rsidRDefault="00BE3C47" w:rsidP="00BE3C47">
      <w:pPr>
        <w:pStyle w:val="a6"/>
        <w:tabs>
          <w:tab w:val="left" w:pos="28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C47" w:rsidRPr="00351DF4" w:rsidRDefault="00BE3C47" w:rsidP="00BE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b/>
          <w:bCs/>
          <w:sz w:val="28"/>
          <w:szCs w:val="28"/>
          <w:lang w:val="uk-UA"/>
        </w:rPr>
        <w:t>10. Прикінцеві положення</w:t>
      </w:r>
    </w:p>
    <w:p w:rsidR="00BE3C47" w:rsidRPr="00351DF4" w:rsidRDefault="00BE3C47" w:rsidP="00BE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3C47" w:rsidRPr="00351DF4" w:rsidRDefault="00BE3C47" w:rsidP="00BE3C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sz w:val="28"/>
          <w:szCs w:val="28"/>
          <w:lang w:val="uk-UA"/>
        </w:rPr>
        <w:t>Освітньо-професійна</w:t>
      </w:r>
      <w:r w:rsidR="009D6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="009D6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оприлюднюється на сайті</w:t>
      </w:r>
      <w:r w:rsidR="009D6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ВСП «Запорізький гуманітарний фаховий коледж НУ «Запорізька політехніка»</w:t>
      </w:r>
      <w:r w:rsidR="009D6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до початку прийому на навчання до</w:t>
      </w:r>
      <w:r w:rsidR="009D6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="009D6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відповідно до Правил прийому.</w:t>
      </w:r>
    </w:p>
    <w:p w:rsidR="00BE3C47" w:rsidRPr="00351DF4" w:rsidRDefault="00BE3C47" w:rsidP="00BE3C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sz w:val="28"/>
          <w:szCs w:val="28"/>
          <w:lang w:val="uk-UA"/>
        </w:rPr>
        <w:t>Відповідальність за впровадження</w:t>
      </w:r>
      <w:r w:rsidR="009D6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освітньо-професійної</w:t>
      </w:r>
      <w:r w:rsidR="009D6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програми та забезпечення</w:t>
      </w:r>
      <w:r w:rsidR="009D6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 w:rsidR="009D6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фахової</w:t>
      </w:r>
      <w:r w:rsidR="009D6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r w:rsidR="009D6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9D6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несе голова циклової</w:t>
      </w:r>
      <w:r w:rsidR="009D6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9D6001">
        <w:rPr>
          <w:rFonts w:ascii="Times New Roman" w:hAnsi="Times New Roman" w:cs="Times New Roman"/>
          <w:sz w:val="28"/>
          <w:szCs w:val="28"/>
          <w:lang w:val="uk-UA"/>
        </w:rPr>
        <w:t xml:space="preserve"> та гарант освітньої програми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3C47" w:rsidRPr="00351DF4" w:rsidRDefault="00BE3C47" w:rsidP="00BE3C47">
      <w:pPr>
        <w:pStyle w:val="1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uk-UA" w:eastAsia="uk-UA"/>
        </w:rPr>
      </w:pPr>
    </w:p>
    <w:p w:rsidR="00BE3C47" w:rsidRPr="00351DF4" w:rsidRDefault="00BE3C47" w:rsidP="00BE3C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098" w:rsidRPr="00351DF4" w:rsidRDefault="00C46098" w:rsidP="00C460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098" w:rsidRPr="00351DF4" w:rsidRDefault="00C46098" w:rsidP="00C460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CA9" w:rsidRPr="00351DF4" w:rsidRDefault="009E4C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E4CA9" w:rsidRPr="00351DF4" w:rsidRDefault="009E4CA9" w:rsidP="00706C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9E4CA9" w:rsidRPr="00351DF4" w:rsidRDefault="009E4CA9" w:rsidP="00706C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CA9" w:rsidRPr="00351DF4" w:rsidRDefault="009E4CA9" w:rsidP="0070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sz w:val="28"/>
          <w:szCs w:val="28"/>
          <w:lang w:val="uk-UA"/>
        </w:rPr>
        <w:t>до освітньо-професійної програми «Туризмознавство»</w:t>
      </w:r>
    </w:p>
    <w:p w:rsidR="009E4CA9" w:rsidRPr="00351DF4" w:rsidRDefault="009E4CA9" w:rsidP="0070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освітньо-професійного ступеня </w:t>
      </w:r>
      <w:r w:rsidR="00B266A5" w:rsidRPr="00351DF4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B266A5" w:rsidRPr="00351DF4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аховий молодший бакалавр</w:t>
      </w:r>
    </w:p>
    <w:p w:rsidR="009E4CA9" w:rsidRPr="00351DF4" w:rsidRDefault="009E4CA9" w:rsidP="0070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sz w:val="28"/>
          <w:szCs w:val="28"/>
          <w:lang w:val="uk-UA"/>
        </w:rPr>
        <w:t xml:space="preserve">галузі знань </w:t>
      </w:r>
      <w:r w:rsidR="00B266A5" w:rsidRPr="00351DF4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24 Сфера обслуговування</w:t>
      </w:r>
    </w:p>
    <w:p w:rsidR="009E4CA9" w:rsidRPr="00351DF4" w:rsidRDefault="009E4CA9" w:rsidP="0070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B266A5" w:rsidRPr="00351DF4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242</w:t>
      </w:r>
      <w:r w:rsidR="007F1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Туризм</w:t>
      </w:r>
      <w:r w:rsidR="007F1A5F">
        <w:rPr>
          <w:rFonts w:ascii="Times New Roman" w:hAnsi="Times New Roman" w:cs="Times New Roman"/>
          <w:sz w:val="28"/>
          <w:szCs w:val="28"/>
          <w:lang w:val="uk-UA"/>
        </w:rPr>
        <w:t xml:space="preserve"> і рекреація</w:t>
      </w:r>
    </w:p>
    <w:p w:rsidR="009E4CA9" w:rsidRPr="00351DF4" w:rsidRDefault="009E4CA9" w:rsidP="0070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CA9" w:rsidRPr="00351DF4" w:rsidRDefault="009E4CA9" w:rsidP="0070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sz w:val="28"/>
          <w:szCs w:val="28"/>
          <w:lang w:val="uk-UA"/>
        </w:rPr>
        <w:t>Освітньо-професійна програма визначає нормативну та вибіркову</w:t>
      </w:r>
      <w:r w:rsidR="009D6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частини змісту навчання, встановлює вимоги до форми, змісту, обсягу та</w:t>
      </w:r>
      <w:r w:rsidR="009D6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рівня освітньої підготовки фахових молодших бакалаврів галузі знань 24 Сфера обслуговування , спеціальності 242 Туризм</w:t>
      </w:r>
      <w:r w:rsidR="00AD4699">
        <w:rPr>
          <w:rFonts w:ascii="Times New Roman" w:hAnsi="Times New Roman" w:cs="Times New Roman"/>
          <w:sz w:val="28"/>
          <w:szCs w:val="28"/>
          <w:lang w:val="uk-UA"/>
        </w:rPr>
        <w:t xml:space="preserve"> і рекреація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, освітньо-професійна</w:t>
      </w:r>
      <w:r w:rsidR="009D60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програма «Туризмознавство».</w:t>
      </w:r>
    </w:p>
    <w:p w:rsidR="009E4CA9" w:rsidRPr="00351DF4" w:rsidRDefault="009E4CA9" w:rsidP="00706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CA9" w:rsidRPr="00351DF4" w:rsidRDefault="009E4CA9" w:rsidP="009E4CA9">
      <w:pPr>
        <w:rPr>
          <w:lang w:val="uk-UA"/>
        </w:rPr>
      </w:pPr>
    </w:p>
    <w:p w:rsidR="00BA1CC4" w:rsidRPr="00351DF4" w:rsidRDefault="00BA1CC4" w:rsidP="00C460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1CC4" w:rsidRPr="00351DF4" w:rsidRDefault="00BA1CC4" w:rsidP="00C460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1CC4" w:rsidRPr="00351DF4" w:rsidRDefault="00BA1CC4" w:rsidP="00C460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1CC4" w:rsidRPr="00351DF4" w:rsidRDefault="00BA1CC4" w:rsidP="00C460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4842" w:rsidRPr="00351DF4" w:rsidRDefault="00DF4842">
      <w:pPr>
        <w:rPr>
          <w:rFonts w:ascii="Times New Roman" w:hAnsi="Times New Roman" w:cs="Times New Roman"/>
          <w:sz w:val="28"/>
          <w:szCs w:val="28"/>
          <w:lang w:val="uk-UA"/>
        </w:rPr>
        <w:sectPr w:rsidR="00DF4842" w:rsidRPr="00351DF4" w:rsidSect="00BB2E4A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F4842" w:rsidRPr="00351DF4" w:rsidRDefault="00DF4842" w:rsidP="00DF4842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Таблиця 1 </w:t>
      </w:r>
    </w:p>
    <w:p w:rsidR="00DF4842" w:rsidRPr="00351DF4" w:rsidRDefault="00DF4842" w:rsidP="00DF48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Матриця</w:t>
      </w:r>
      <w:r w:rsidR="009D60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відповідності</w:t>
      </w:r>
      <w:r w:rsidR="009D60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визначених Стандартом компетентностей НРК </w:t>
      </w:r>
    </w:p>
    <w:p w:rsidR="00DF4842" w:rsidRPr="00351DF4" w:rsidRDefault="00DF4842" w:rsidP="00DF48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3"/>
        <w:gridCol w:w="2913"/>
      </w:tblGrid>
      <w:tr w:rsidR="00DF4842" w:rsidRPr="00351DF4" w:rsidTr="008A22DC">
        <w:trPr>
          <w:jc w:val="center"/>
        </w:trPr>
        <w:tc>
          <w:tcPr>
            <w:tcW w:w="2912" w:type="dxa"/>
            <w:vMerge w:val="restart"/>
          </w:tcPr>
          <w:p w:rsidR="00DF4842" w:rsidRPr="00351DF4" w:rsidRDefault="007A1A04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34925</wp:posOffset>
                      </wp:positionV>
                      <wp:extent cx="1818005" cy="4859020"/>
                      <wp:effectExtent l="0" t="0" r="29845" b="177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18005" cy="48590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.6pt,2.75pt" to="141.55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" strokecolor="#4472c4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F4842" w:rsidRPr="00351DF4">
              <w:rPr>
                <w:rFonts w:ascii="Times New Roman" w:hAnsi="Times New Roman" w:cs="Times New Roman"/>
                <w:b/>
                <w:lang w:val="uk-UA"/>
              </w:rPr>
              <w:t>Класифікація компетентностей за НРК</w:t>
            </w: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lang w:val="uk-UA"/>
              </w:rPr>
              <w:t>Компетентності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lang w:val="uk-UA"/>
              </w:rPr>
              <w:t>Знання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lang w:val="uk-UA"/>
              </w:rPr>
              <w:t>Уміння/навички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lang w:val="uk-UA"/>
              </w:rPr>
              <w:t>Комунікація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lang w:val="uk-UA"/>
              </w:rPr>
              <w:t>Відповідальність і автономія</w:t>
            </w:r>
          </w:p>
        </w:tc>
      </w:tr>
      <w:tr w:rsidR="00DF4842" w:rsidRPr="00351DF4" w:rsidTr="008A22DC">
        <w:trPr>
          <w:jc w:val="center"/>
        </w:trPr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F4842" w:rsidRPr="00351DF4" w:rsidRDefault="00DF4842" w:rsidP="008A22DC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Зн 1. Всебічні</w:t>
            </w:r>
            <w:r w:rsidR="009D600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спеціалізовані</w:t>
            </w:r>
            <w:r w:rsidR="009D600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емпіричні та теоретичні</w:t>
            </w:r>
            <w:r w:rsidR="009D600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знання у сфері</w:t>
            </w:r>
            <w:r w:rsidR="009D600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навчання та/або</w:t>
            </w:r>
            <w:r w:rsidR="009D600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професійної</w:t>
            </w:r>
            <w:r w:rsidR="009D600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діяльності, усвідомлення меж цих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знань.</w:t>
            </w: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DF4842" w:rsidRPr="00351DF4" w:rsidRDefault="00DF4842" w:rsidP="008A22DC">
            <w:pPr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Ум 1. Широкий спектр когнітивних та практичних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умінь/навичок, необхідних для розв’язання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складних задач у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спеціалізованих сферах професійної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діяльності та/або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навчання.</w:t>
            </w:r>
            <w:r w:rsidRPr="00351DF4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 </w:t>
            </w:r>
            <w:r w:rsidRPr="00351DF4">
              <w:rPr>
                <w:rFonts w:ascii="Times New Roman" w:hAnsi="Times New Roman" w:cs="Times New Roman"/>
                <w:lang w:val="uk-UA"/>
              </w:rPr>
              <w:br/>
            </w:r>
            <w:r w:rsidRPr="00351DF4">
              <w:rPr>
                <w:rFonts w:ascii="Times New Roman" w:hAnsi="Times New Roman" w:cs="Times New Roman"/>
                <w:lang w:val="uk-UA"/>
              </w:rPr>
              <w:br/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Ум 2. Знаходження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творчих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рішень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або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відповідей на чітко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визначені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конкретні та абстрактні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проблеми на основі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ідентифікації та застосування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даних.</w:t>
            </w:r>
            <w:r w:rsidRPr="00351DF4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 </w:t>
            </w:r>
            <w:r w:rsidRPr="00351DF4">
              <w:rPr>
                <w:rFonts w:ascii="Times New Roman" w:hAnsi="Times New Roman" w:cs="Times New Roman"/>
                <w:lang w:val="uk-UA"/>
              </w:rPr>
              <w:br/>
            </w:r>
            <w:r w:rsidRPr="00351DF4">
              <w:rPr>
                <w:rFonts w:ascii="Times New Roman" w:hAnsi="Times New Roman" w:cs="Times New Roman"/>
                <w:lang w:val="uk-UA"/>
              </w:rPr>
              <w:br/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Ум 3. Планування, аналіз, контроль та оцінювання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власної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роботи та роботи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інших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осіб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у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спеціалізованому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контексті.</w:t>
            </w: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DF4842" w:rsidRPr="00351DF4" w:rsidRDefault="00DF4842" w:rsidP="008A22DC">
            <w:pPr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 1. Взаємодія з колегами, керівниками та клієнтами у питаннях, що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стосуються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розуміння, навичок та діяльності у професійній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сфері та/або у сфері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навчання</w:t>
            </w:r>
            <w:r w:rsidRPr="00351DF4">
              <w:rPr>
                <w:rStyle w:val="apple-converted-space"/>
                <w:rFonts w:ascii="Times New Roman" w:hAnsi="Times New Roman" w:cs="Times New Roman"/>
                <w:lang w:val="uk-UA"/>
              </w:rPr>
              <w:t>.</w:t>
            </w:r>
            <w:r w:rsidRPr="00351DF4">
              <w:rPr>
                <w:rFonts w:ascii="Times New Roman" w:hAnsi="Times New Roman" w:cs="Times New Roman"/>
                <w:lang w:val="uk-UA"/>
              </w:rPr>
              <w:br/>
            </w:r>
            <w:r w:rsidRPr="00351DF4">
              <w:rPr>
                <w:rFonts w:ascii="Times New Roman" w:hAnsi="Times New Roman" w:cs="Times New Roman"/>
                <w:lang w:val="uk-UA"/>
              </w:rPr>
              <w:br/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 2. Донесення до широкого кола осіб (колеги, керівники, клієнти) власного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розуміння, знань, суджень, досвіду, зокрема у сфері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професійної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діяльності.</w:t>
            </w: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DF4842" w:rsidRPr="00351DF4" w:rsidRDefault="00DF4842" w:rsidP="008A22DC">
            <w:pPr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ВА 1. Організація та нагляд (управління) в контекстах професійної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діяльності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або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навчання в умовах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непередбачуваних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змін.</w:t>
            </w:r>
            <w:r w:rsidRPr="00351DF4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 </w:t>
            </w:r>
            <w:r w:rsidRPr="00351DF4">
              <w:rPr>
                <w:rFonts w:ascii="Times New Roman" w:hAnsi="Times New Roman" w:cs="Times New Roman"/>
                <w:lang w:val="uk-UA"/>
              </w:rPr>
              <w:br/>
            </w:r>
            <w:r w:rsidRPr="00351DF4">
              <w:rPr>
                <w:rFonts w:ascii="Times New Roman" w:hAnsi="Times New Roman" w:cs="Times New Roman"/>
                <w:lang w:val="uk-UA"/>
              </w:rPr>
              <w:br/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ВА 2. Покращення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результатів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власної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діяльності і роботи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інших.</w:t>
            </w:r>
            <w:r w:rsidRPr="00351DF4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 </w:t>
            </w:r>
            <w:r w:rsidRPr="00351DF4">
              <w:rPr>
                <w:rFonts w:ascii="Times New Roman" w:hAnsi="Times New Roman" w:cs="Times New Roman"/>
                <w:lang w:val="uk-UA"/>
              </w:rPr>
              <w:br/>
            </w:r>
            <w:r w:rsidRPr="00351DF4">
              <w:rPr>
                <w:rFonts w:ascii="Times New Roman" w:hAnsi="Times New Roman" w:cs="Times New Roman"/>
                <w:lang w:val="uk-UA"/>
              </w:rPr>
              <w:br/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ВА 3. Здатність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продовжувати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навчання з деяким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ступенем</w:t>
            </w:r>
            <w:r w:rsidR="00090D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автономії.</w:t>
            </w:r>
          </w:p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4842" w:rsidRPr="00351DF4" w:rsidTr="008A22DC">
        <w:trPr>
          <w:jc w:val="center"/>
        </w:trPr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3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4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5</w:t>
            </w:r>
          </w:p>
        </w:tc>
      </w:tr>
    </w:tbl>
    <w:p w:rsidR="00DF4842" w:rsidRPr="00351DF4" w:rsidRDefault="00DF4842" w:rsidP="00DF4842">
      <w:pPr>
        <w:rPr>
          <w:rFonts w:ascii="Times New Roman" w:hAnsi="Times New Roman" w:cs="Times New Roman"/>
          <w:lang w:val="uk-UA"/>
        </w:rPr>
      </w:pPr>
    </w:p>
    <w:p w:rsidR="00DF4842" w:rsidRPr="00351DF4" w:rsidRDefault="00DF4842" w:rsidP="00DF4842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3"/>
        <w:gridCol w:w="2913"/>
      </w:tblGrid>
      <w:tr w:rsidR="00DF4842" w:rsidRPr="00351DF4" w:rsidTr="008A22DC">
        <w:trPr>
          <w:jc w:val="center"/>
        </w:trPr>
        <w:tc>
          <w:tcPr>
            <w:tcW w:w="2912" w:type="dxa"/>
            <w:vAlign w:val="center"/>
          </w:tcPr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3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4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51DF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5</w:t>
            </w:r>
          </w:p>
        </w:tc>
      </w:tr>
      <w:tr w:rsidR="00DF4842" w:rsidRPr="00351DF4" w:rsidTr="008A22DC">
        <w:trPr>
          <w:trHeight w:val="312"/>
          <w:jc w:val="center"/>
        </w:trPr>
        <w:tc>
          <w:tcPr>
            <w:tcW w:w="14562" w:type="dxa"/>
            <w:gridSpan w:val="5"/>
            <w:vAlign w:val="center"/>
          </w:tcPr>
          <w:p w:rsidR="00DF4842" w:rsidRPr="00351DF4" w:rsidRDefault="00DF4842" w:rsidP="008A22D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lang w:val="uk-UA"/>
              </w:rPr>
              <w:t>Загальні</w:t>
            </w:r>
            <w:r w:rsidR="00090D7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b/>
                <w:lang w:val="uk-UA"/>
              </w:rPr>
              <w:t>компетентності</w:t>
            </w:r>
          </w:p>
        </w:tc>
      </w:tr>
      <w:tr w:rsidR="00DF4842" w:rsidRPr="00351DF4" w:rsidTr="008A22DC">
        <w:trPr>
          <w:jc w:val="center"/>
        </w:trPr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ЗК 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Зн 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К 1, К 2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4842" w:rsidRPr="00351DF4" w:rsidTr="008A22DC">
        <w:trPr>
          <w:jc w:val="center"/>
        </w:trPr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ЗК 2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Зн 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К 1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4842" w:rsidRPr="00351DF4" w:rsidTr="008A22DC">
        <w:trPr>
          <w:jc w:val="center"/>
        </w:trPr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ЗК 3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Зн 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Ум 1, Ум 2, Ум 3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К 1, К 2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ВА 1, ВА 2</w:t>
            </w:r>
          </w:p>
        </w:tc>
      </w:tr>
      <w:tr w:rsidR="00DF4842" w:rsidRPr="00351DF4" w:rsidTr="008A22DC">
        <w:trPr>
          <w:jc w:val="center"/>
        </w:trPr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ЗК 4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Зн 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Ум 1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К 1, К 2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ВА 1, ВА 3</w:t>
            </w:r>
          </w:p>
        </w:tc>
      </w:tr>
      <w:tr w:rsidR="00DF4842" w:rsidRPr="00351DF4" w:rsidTr="008A22DC">
        <w:trPr>
          <w:jc w:val="center"/>
        </w:trPr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ЗК 5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Зн 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Ум 1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К 1, К 2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ВА 3</w:t>
            </w:r>
          </w:p>
        </w:tc>
      </w:tr>
      <w:tr w:rsidR="00DF4842" w:rsidRPr="00351DF4" w:rsidTr="008A22DC">
        <w:trPr>
          <w:jc w:val="center"/>
        </w:trPr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ЗК 6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Зн 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Ум 1, Ум 2, Ум 3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К 1, К 2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ВА 1, ВА 2</w:t>
            </w:r>
          </w:p>
        </w:tc>
      </w:tr>
      <w:tr w:rsidR="00DF4842" w:rsidRPr="00351DF4" w:rsidTr="008A22DC">
        <w:trPr>
          <w:jc w:val="center"/>
        </w:trPr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ЗК 7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Зн 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Ум 1, Ум 2, Ум 3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К 1, К2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ВА 2, ВА 3</w:t>
            </w:r>
          </w:p>
        </w:tc>
      </w:tr>
      <w:tr w:rsidR="00DF4842" w:rsidRPr="00351DF4" w:rsidTr="008A22DC">
        <w:trPr>
          <w:jc w:val="center"/>
        </w:trPr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ЗК 8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Зн 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Ум 1, Ум 2, Ум 3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К 1, К 2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ВА 2</w:t>
            </w:r>
          </w:p>
        </w:tc>
      </w:tr>
      <w:tr w:rsidR="00DF4842" w:rsidRPr="00351DF4" w:rsidTr="008A22DC">
        <w:trPr>
          <w:jc w:val="center"/>
        </w:trPr>
        <w:tc>
          <w:tcPr>
            <w:tcW w:w="14562" w:type="dxa"/>
            <w:gridSpan w:val="5"/>
            <w:vAlign w:val="center"/>
          </w:tcPr>
          <w:p w:rsidR="00DF4842" w:rsidRPr="00351DF4" w:rsidRDefault="00DF4842" w:rsidP="008A22DC">
            <w:pPr>
              <w:pStyle w:val="a4"/>
              <w:spacing w:before="60" w:beforeAutospacing="0" w:after="0" w:afterAutospacing="0"/>
              <w:jc w:val="center"/>
              <w:rPr>
                <w:lang w:val="uk-UA"/>
              </w:rPr>
            </w:pPr>
            <w:r w:rsidRPr="00351DF4">
              <w:rPr>
                <w:b/>
                <w:bCs/>
                <w:lang w:val="uk-UA"/>
              </w:rPr>
              <w:t>Спеціальні компетентності</w:t>
            </w:r>
          </w:p>
        </w:tc>
      </w:tr>
      <w:tr w:rsidR="00DF4842" w:rsidRPr="00351DF4" w:rsidTr="008A22DC">
        <w:trPr>
          <w:jc w:val="center"/>
        </w:trPr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 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Зн 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Ум 1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К 1, К 2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ВА 3</w:t>
            </w:r>
          </w:p>
        </w:tc>
      </w:tr>
      <w:tr w:rsidR="00DF4842" w:rsidRPr="00351DF4" w:rsidTr="008A22DC">
        <w:trPr>
          <w:jc w:val="center"/>
        </w:trPr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 2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Зн 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Ум 1, Ум 2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К 2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ВА 1, ВА 2</w:t>
            </w:r>
          </w:p>
        </w:tc>
      </w:tr>
      <w:tr w:rsidR="00DF4842" w:rsidRPr="00351DF4" w:rsidTr="008A22DC">
        <w:trPr>
          <w:jc w:val="center"/>
        </w:trPr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 3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Зн 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Ум 3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К 2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ВА 1, ВА 3</w:t>
            </w:r>
          </w:p>
        </w:tc>
      </w:tr>
      <w:tr w:rsidR="00DF4842" w:rsidRPr="00351DF4" w:rsidTr="008A22DC">
        <w:trPr>
          <w:jc w:val="center"/>
        </w:trPr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 4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Зн 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Ум 1, Ум 2, Ум 3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К 1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ВА 2</w:t>
            </w:r>
          </w:p>
        </w:tc>
      </w:tr>
      <w:tr w:rsidR="00DF4842" w:rsidRPr="00351DF4" w:rsidTr="008A22DC">
        <w:trPr>
          <w:jc w:val="center"/>
        </w:trPr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 5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Зн 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Ум 1, Ум 3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К 2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ВА 1</w:t>
            </w:r>
          </w:p>
        </w:tc>
      </w:tr>
      <w:tr w:rsidR="00DF4842" w:rsidRPr="00351DF4" w:rsidTr="008A22DC">
        <w:trPr>
          <w:jc w:val="center"/>
        </w:trPr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 6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Зн 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Ум 2, Ум 2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К 1, К 2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ВА 1, ВА 2</w:t>
            </w:r>
          </w:p>
        </w:tc>
      </w:tr>
      <w:tr w:rsidR="00DF4842" w:rsidRPr="00351DF4" w:rsidTr="008A22DC">
        <w:trPr>
          <w:jc w:val="center"/>
        </w:trPr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 7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Зн 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Ум 1, Ум 3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К 1, К 2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ВА 1, ВА 2</w:t>
            </w:r>
          </w:p>
        </w:tc>
      </w:tr>
      <w:tr w:rsidR="00DF4842" w:rsidRPr="00351DF4" w:rsidTr="008A22DC">
        <w:trPr>
          <w:jc w:val="center"/>
        </w:trPr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 8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Зн 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Ум 1, Ум 2, Ум 3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К 1, К 2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ВА 1</w:t>
            </w:r>
          </w:p>
        </w:tc>
      </w:tr>
      <w:tr w:rsidR="00DF4842" w:rsidRPr="00351DF4" w:rsidTr="008A22DC">
        <w:trPr>
          <w:jc w:val="center"/>
        </w:trPr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 9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Зн 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Ум 1, Ум 3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К 1, К 2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ВА 2</w:t>
            </w:r>
          </w:p>
        </w:tc>
      </w:tr>
      <w:tr w:rsidR="00DF4842" w:rsidRPr="00351DF4" w:rsidTr="008A22DC">
        <w:trPr>
          <w:jc w:val="center"/>
        </w:trPr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 10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Зн 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Ум 2, Ум 3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К 1, К 2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ВА 2</w:t>
            </w:r>
          </w:p>
        </w:tc>
      </w:tr>
      <w:tr w:rsidR="00DF4842" w:rsidRPr="00351DF4" w:rsidTr="008A22DC">
        <w:trPr>
          <w:jc w:val="center"/>
        </w:trPr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 11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Зн 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Ум 1, Ум 3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К 2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ВА 1, ВА 2</w:t>
            </w:r>
          </w:p>
        </w:tc>
      </w:tr>
      <w:tr w:rsidR="00DF4842" w:rsidRPr="00351DF4" w:rsidTr="008A22DC">
        <w:trPr>
          <w:jc w:val="center"/>
        </w:trPr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 12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Зн 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Ум 1, Ум 2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К 1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ВА 1</w:t>
            </w:r>
          </w:p>
        </w:tc>
      </w:tr>
      <w:tr w:rsidR="00DF4842" w:rsidRPr="00351DF4" w:rsidTr="008A22DC">
        <w:trPr>
          <w:jc w:val="center"/>
        </w:trPr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 13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Зн 1</w:t>
            </w:r>
          </w:p>
        </w:tc>
        <w:tc>
          <w:tcPr>
            <w:tcW w:w="2912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Ум 2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К 1, К 2</w:t>
            </w:r>
          </w:p>
        </w:tc>
        <w:tc>
          <w:tcPr>
            <w:tcW w:w="2913" w:type="dxa"/>
            <w:vAlign w:val="center"/>
          </w:tcPr>
          <w:p w:rsidR="00DF4842" w:rsidRPr="00351DF4" w:rsidRDefault="00DF4842" w:rsidP="008A22DC">
            <w:pPr>
              <w:spacing w:before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ВА 2</w:t>
            </w:r>
          </w:p>
        </w:tc>
      </w:tr>
    </w:tbl>
    <w:p w:rsidR="00DF4842" w:rsidRPr="00351DF4" w:rsidRDefault="00DF4842" w:rsidP="00DF4842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1C23C4" w:rsidRPr="00351DF4" w:rsidRDefault="001C23C4" w:rsidP="001C23C4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C23C4" w:rsidRPr="00351DF4" w:rsidRDefault="001C23C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1C23C4" w:rsidRPr="00351DF4" w:rsidRDefault="001C23C4" w:rsidP="001C23C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Таблиця 2</w:t>
      </w:r>
    </w:p>
    <w:p w:rsidR="001C23C4" w:rsidRPr="00351DF4" w:rsidRDefault="001C23C4" w:rsidP="001C23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Матриця</w:t>
      </w:r>
      <w:r w:rsidR="00090D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відповідності</w:t>
      </w:r>
      <w:r w:rsidR="00090D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результатів</w:t>
      </w:r>
      <w:r w:rsidR="00090D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навчання та компетентностей </w:t>
      </w:r>
    </w:p>
    <w:p w:rsidR="001C23C4" w:rsidRPr="00351DF4" w:rsidRDefault="001C23C4" w:rsidP="001C23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577" w:type="dxa"/>
        <w:jc w:val="center"/>
        <w:tblLayout w:type="fixed"/>
        <w:tblLook w:val="04A0" w:firstRow="1" w:lastRow="0" w:firstColumn="1" w:lastColumn="0" w:noHBand="0" w:noVBand="1"/>
      </w:tblPr>
      <w:tblGrid>
        <w:gridCol w:w="1265"/>
        <w:gridCol w:w="680"/>
        <w:gridCol w:w="680"/>
        <w:gridCol w:w="681"/>
        <w:gridCol w:w="680"/>
        <w:gridCol w:w="681"/>
        <w:gridCol w:w="681"/>
        <w:gridCol w:w="681"/>
        <w:gridCol w:w="681"/>
        <w:gridCol w:w="682"/>
        <w:gridCol w:w="682"/>
        <w:gridCol w:w="681"/>
        <w:gridCol w:w="682"/>
        <w:gridCol w:w="682"/>
        <w:gridCol w:w="682"/>
        <w:gridCol w:w="682"/>
        <w:gridCol w:w="681"/>
        <w:gridCol w:w="682"/>
        <w:gridCol w:w="682"/>
        <w:gridCol w:w="682"/>
        <w:gridCol w:w="681"/>
        <w:gridCol w:w="686"/>
      </w:tblGrid>
      <w:tr w:rsidR="001C23C4" w:rsidRPr="00351DF4" w:rsidTr="008A22DC">
        <w:trPr>
          <w:trHeight w:val="357"/>
          <w:tblHeader/>
          <w:jc w:val="center"/>
        </w:trPr>
        <w:tc>
          <w:tcPr>
            <w:tcW w:w="1265" w:type="dxa"/>
            <w:vMerge w:val="restart"/>
            <w:textDirection w:val="btLr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lang w:val="uk-UA"/>
              </w:rPr>
              <w:t>Результати</w:t>
            </w:r>
            <w:r w:rsidR="00090D7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b/>
                <w:lang w:val="uk-UA"/>
              </w:rPr>
              <w:t>навчання</w:t>
            </w:r>
          </w:p>
        </w:tc>
        <w:tc>
          <w:tcPr>
            <w:tcW w:w="14312" w:type="dxa"/>
            <w:gridSpan w:val="21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lang w:val="uk-UA"/>
              </w:rPr>
              <w:t>Компетентності</w:t>
            </w:r>
          </w:p>
        </w:tc>
      </w:tr>
      <w:tr w:rsidR="001C23C4" w:rsidRPr="00351DF4" w:rsidTr="008A22DC">
        <w:trPr>
          <w:tblHeader/>
          <w:jc w:val="center"/>
        </w:trPr>
        <w:tc>
          <w:tcPr>
            <w:tcW w:w="1265" w:type="dxa"/>
            <w:vMerge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5445" w:type="dxa"/>
            <w:gridSpan w:val="8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lang w:val="uk-UA"/>
              </w:rPr>
              <w:t>Загальні</w:t>
            </w:r>
            <w:r w:rsidR="00090D7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b/>
                <w:lang w:val="uk-UA"/>
              </w:rPr>
              <w:t>компетентності</w:t>
            </w:r>
          </w:p>
        </w:tc>
        <w:tc>
          <w:tcPr>
            <w:tcW w:w="8867" w:type="dxa"/>
            <w:gridSpan w:val="13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lang w:val="uk-UA"/>
              </w:rPr>
              <w:t>Спеціальні</w:t>
            </w:r>
            <w:r w:rsidR="00090D7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b/>
                <w:lang w:val="uk-UA"/>
              </w:rPr>
              <w:t>компетентності</w:t>
            </w:r>
          </w:p>
        </w:tc>
      </w:tr>
      <w:tr w:rsidR="001C23C4" w:rsidRPr="00351DF4" w:rsidTr="008A22DC">
        <w:trPr>
          <w:trHeight w:val="1991"/>
          <w:tblHeader/>
          <w:jc w:val="center"/>
        </w:trPr>
        <w:tc>
          <w:tcPr>
            <w:tcW w:w="1265" w:type="dxa"/>
            <w:vMerge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ЗК1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ЗК2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ЗК3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ЗК4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ЗК5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ЗК6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ЗК7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ЗК8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СК1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СК2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СК3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СК4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СК5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СК6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СК7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СК8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СК9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СК10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СК11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СК12</w:t>
            </w:r>
          </w:p>
        </w:tc>
        <w:tc>
          <w:tcPr>
            <w:tcW w:w="686" w:type="dxa"/>
            <w:vAlign w:val="center"/>
          </w:tcPr>
          <w:p w:rsidR="001C23C4" w:rsidRPr="00351DF4" w:rsidRDefault="001C23C4" w:rsidP="008A22DC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СК13</w:t>
            </w:r>
          </w:p>
        </w:tc>
      </w:tr>
      <w:tr w:rsidR="001C23C4" w:rsidRPr="00351DF4" w:rsidTr="008A22DC">
        <w:trPr>
          <w:trHeight w:val="493"/>
          <w:jc w:val="center"/>
        </w:trPr>
        <w:tc>
          <w:tcPr>
            <w:tcW w:w="1265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РН 1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6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23C4" w:rsidRPr="00351DF4" w:rsidTr="008A22DC">
        <w:trPr>
          <w:trHeight w:val="493"/>
          <w:jc w:val="center"/>
        </w:trPr>
        <w:tc>
          <w:tcPr>
            <w:tcW w:w="1265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РН 2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6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23C4" w:rsidRPr="00351DF4" w:rsidTr="008A22DC">
        <w:trPr>
          <w:trHeight w:val="493"/>
          <w:jc w:val="center"/>
        </w:trPr>
        <w:tc>
          <w:tcPr>
            <w:tcW w:w="1265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РН 3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6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1C23C4" w:rsidRPr="00351DF4" w:rsidTr="008A22DC">
        <w:trPr>
          <w:trHeight w:val="493"/>
          <w:jc w:val="center"/>
        </w:trPr>
        <w:tc>
          <w:tcPr>
            <w:tcW w:w="1265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РН 4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6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23C4" w:rsidRPr="00351DF4" w:rsidTr="008A22DC">
        <w:trPr>
          <w:trHeight w:val="493"/>
          <w:jc w:val="center"/>
        </w:trPr>
        <w:tc>
          <w:tcPr>
            <w:tcW w:w="1265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РН 5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6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23C4" w:rsidRPr="00351DF4" w:rsidTr="008A22DC">
        <w:trPr>
          <w:trHeight w:val="493"/>
          <w:jc w:val="center"/>
        </w:trPr>
        <w:tc>
          <w:tcPr>
            <w:tcW w:w="1265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РН 6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6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23C4" w:rsidRPr="00351DF4" w:rsidTr="008A22DC">
        <w:trPr>
          <w:trHeight w:val="493"/>
          <w:jc w:val="center"/>
        </w:trPr>
        <w:tc>
          <w:tcPr>
            <w:tcW w:w="1265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РН 7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6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23C4" w:rsidRPr="00351DF4" w:rsidTr="008A22DC">
        <w:trPr>
          <w:trHeight w:val="493"/>
          <w:jc w:val="center"/>
        </w:trPr>
        <w:tc>
          <w:tcPr>
            <w:tcW w:w="1265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РН 8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6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23C4" w:rsidRPr="00351DF4" w:rsidTr="008A22DC">
        <w:trPr>
          <w:trHeight w:val="493"/>
          <w:jc w:val="center"/>
        </w:trPr>
        <w:tc>
          <w:tcPr>
            <w:tcW w:w="1265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РН 9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6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23C4" w:rsidRPr="00351DF4" w:rsidTr="008A22DC">
        <w:trPr>
          <w:trHeight w:val="493"/>
          <w:jc w:val="center"/>
        </w:trPr>
        <w:tc>
          <w:tcPr>
            <w:tcW w:w="1265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РН 10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6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1C23C4" w:rsidRPr="00351DF4" w:rsidTr="008A22DC">
        <w:trPr>
          <w:trHeight w:val="493"/>
          <w:jc w:val="center"/>
        </w:trPr>
        <w:tc>
          <w:tcPr>
            <w:tcW w:w="1265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lastRenderedPageBreak/>
              <w:t>РН 11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6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23C4" w:rsidRPr="00351DF4" w:rsidTr="008A22DC">
        <w:trPr>
          <w:trHeight w:val="493"/>
          <w:jc w:val="center"/>
        </w:trPr>
        <w:tc>
          <w:tcPr>
            <w:tcW w:w="1265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РН 12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6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1C23C4" w:rsidRPr="00351DF4" w:rsidTr="008A22DC">
        <w:trPr>
          <w:trHeight w:val="493"/>
          <w:jc w:val="center"/>
        </w:trPr>
        <w:tc>
          <w:tcPr>
            <w:tcW w:w="1265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РН 13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6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23C4" w:rsidRPr="00351DF4" w:rsidTr="008A22DC">
        <w:trPr>
          <w:trHeight w:val="493"/>
          <w:jc w:val="center"/>
        </w:trPr>
        <w:tc>
          <w:tcPr>
            <w:tcW w:w="1265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РН 14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6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1C23C4" w:rsidRPr="00351DF4" w:rsidTr="008A22DC">
        <w:trPr>
          <w:trHeight w:val="493"/>
          <w:jc w:val="center"/>
        </w:trPr>
        <w:tc>
          <w:tcPr>
            <w:tcW w:w="1265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РН 15</w:t>
            </w: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1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86" w:type="dxa"/>
            <w:vAlign w:val="center"/>
          </w:tcPr>
          <w:p w:rsidR="001C23C4" w:rsidRPr="00351DF4" w:rsidRDefault="001C23C4" w:rsidP="008A22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</w:tbl>
    <w:p w:rsidR="001C23C4" w:rsidRPr="00351DF4" w:rsidRDefault="001C23C4" w:rsidP="001C23C4">
      <w:pPr>
        <w:rPr>
          <w:lang w:val="uk-UA"/>
        </w:rPr>
      </w:pPr>
    </w:p>
    <w:p w:rsidR="001C23C4" w:rsidRPr="00351DF4" w:rsidRDefault="001C23C4" w:rsidP="001C23C4">
      <w:pPr>
        <w:rPr>
          <w:lang w:val="uk-UA"/>
        </w:rPr>
      </w:pPr>
    </w:p>
    <w:p w:rsidR="001C23C4" w:rsidRPr="00351DF4" w:rsidRDefault="001C23C4" w:rsidP="001C23C4">
      <w:pPr>
        <w:rPr>
          <w:lang w:val="uk-UA"/>
        </w:rPr>
      </w:pPr>
    </w:p>
    <w:p w:rsidR="00DF4842" w:rsidRPr="00351DF4" w:rsidRDefault="00DF4842" w:rsidP="00DF4842">
      <w:pPr>
        <w:rPr>
          <w:rFonts w:ascii="Times New Roman" w:hAnsi="Times New Roman" w:cs="Times New Roman"/>
          <w:b/>
          <w:bCs/>
          <w:lang w:val="uk-UA"/>
        </w:rPr>
      </w:pPr>
      <w:r w:rsidRPr="00351DF4">
        <w:rPr>
          <w:rFonts w:ascii="Times New Roman" w:hAnsi="Times New Roman" w:cs="Times New Roman"/>
          <w:b/>
          <w:bCs/>
          <w:lang w:val="uk-UA"/>
        </w:rPr>
        <w:br w:type="page"/>
      </w:r>
    </w:p>
    <w:p w:rsidR="00DF4842" w:rsidRPr="00351DF4" w:rsidRDefault="00DF4842">
      <w:pPr>
        <w:rPr>
          <w:rFonts w:ascii="Times New Roman" w:hAnsi="Times New Roman" w:cs="Times New Roman"/>
          <w:sz w:val="28"/>
          <w:szCs w:val="28"/>
          <w:lang w:val="uk-UA"/>
        </w:rPr>
        <w:sectPr w:rsidR="00DF4842" w:rsidRPr="00351DF4" w:rsidSect="00DF4842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8B08D8" w:rsidRPr="00351DF4" w:rsidRDefault="008B08D8" w:rsidP="008B08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Таблиця 3</w:t>
      </w:r>
    </w:p>
    <w:p w:rsidR="008B08D8" w:rsidRPr="00351DF4" w:rsidRDefault="008B08D8" w:rsidP="008B08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8D8" w:rsidRPr="00351DF4" w:rsidRDefault="008B08D8" w:rsidP="008B08D8">
      <w:pPr>
        <w:pStyle w:val="1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351DF4">
        <w:rPr>
          <w:rFonts w:ascii="Times New Roman" w:hAnsi="Times New Roman" w:cs="Times New Roman"/>
          <w:b/>
          <w:bCs/>
          <w:sz w:val="28"/>
          <w:szCs w:val="24"/>
          <w:lang w:val="uk-UA"/>
        </w:rPr>
        <w:t>Перелік компонентів освітньо-професійної програми</w:t>
      </w:r>
    </w:p>
    <w:p w:rsidR="008B08D8" w:rsidRPr="00351DF4" w:rsidRDefault="008B08D8" w:rsidP="008B0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942"/>
        <w:gridCol w:w="5403"/>
        <w:gridCol w:w="1276"/>
        <w:gridCol w:w="1950"/>
      </w:tblGrid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03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sz w:val="28"/>
                <w:szCs w:val="28"/>
                <w:lang w:val="uk-UA"/>
              </w:rPr>
              <w:t>Вид навчальної діяльності (назва навчальної дисципліни, вид практики та ін.)</w:t>
            </w:r>
          </w:p>
        </w:tc>
        <w:tc>
          <w:tcPr>
            <w:tcW w:w="1276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Обсяг кредитів</w:t>
            </w:r>
          </w:p>
        </w:tc>
        <w:tc>
          <w:tcPr>
            <w:tcW w:w="1950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 xml:space="preserve">Вид контролю </w:t>
            </w:r>
          </w:p>
        </w:tc>
      </w:tr>
      <w:tr w:rsidR="008B08D8" w:rsidRPr="00351DF4" w:rsidTr="008A22DC">
        <w:tc>
          <w:tcPr>
            <w:tcW w:w="9571" w:type="dxa"/>
            <w:gridSpan w:val="4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/>
                <w:sz w:val="28"/>
                <w:szCs w:val="28"/>
                <w:lang w:val="uk-UA"/>
              </w:rPr>
              <w:t>1. Обов’язкові компоненти</w:t>
            </w:r>
          </w:p>
        </w:tc>
      </w:tr>
      <w:tr w:rsidR="008B08D8" w:rsidRPr="00351DF4" w:rsidTr="008A22DC">
        <w:tc>
          <w:tcPr>
            <w:tcW w:w="9571" w:type="dxa"/>
            <w:gridSpan w:val="4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/>
                <w:sz w:val="28"/>
                <w:szCs w:val="28"/>
                <w:lang w:val="uk-UA"/>
              </w:rPr>
              <w:t>1.1. Цикл загальної підготовки</w:t>
            </w:r>
          </w:p>
        </w:tc>
      </w:tr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ОК1</w:t>
            </w:r>
          </w:p>
        </w:tc>
        <w:tc>
          <w:tcPr>
            <w:tcW w:w="5403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sz w:val="28"/>
                <w:szCs w:val="28"/>
                <w:lang w:val="uk-UA"/>
              </w:rPr>
              <w:t>Політико-правова система України</w:t>
            </w:r>
          </w:p>
        </w:tc>
        <w:tc>
          <w:tcPr>
            <w:tcW w:w="1276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ОК2</w:t>
            </w:r>
          </w:p>
        </w:tc>
        <w:tc>
          <w:tcPr>
            <w:tcW w:w="5403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276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ОК3</w:t>
            </w:r>
          </w:p>
        </w:tc>
        <w:tc>
          <w:tcPr>
            <w:tcW w:w="5403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276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950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ОК4</w:t>
            </w:r>
          </w:p>
        </w:tc>
        <w:tc>
          <w:tcPr>
            <w:tcW w:w="5403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sz w:val="28"/>
                <w:szCs w:val="28"/>
                <w:lang w:val="uk-UA"/>
              </w:rPr>
              <w:t>Основи економічної теорії</w:t>
            </w:r>
          </w:p>
        </w:tc>
        <w:tc>
          <w:tcPr>
            <w:tcW w:w="1276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ОК5</w:t>
            </w:r>
          </w:p>
        </w:tc>
        <w:tc>
          <w:tcPr>
            <w:tcW w:w="5403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sz w:val="28"/>
                <w:szCs w:val="28"/>
                <w:lang w:val="uk-UA"/>
              </w:rPr>
              <w:t>Іноземна мова в галузі</w:t>
            </w:r>
          </w:p>
        </w:tc>
        <w:tc>
          <w:tcPr>
            <w:tcW w:w="1276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950" w:type="dxa"/>
          </w:tcPr>
          <w:p w:rsidR="008B08D8" w:rsidRPr="00351DF4" w:rsidRDefault="008A22DC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екзамен</w:t>
            </w:r>
          </w:p>
        </w:tc>
      </w:tr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ОК6</w:t>
            </w:r>
          </w:p>
        </w:tc>
        <w:tc>
          <w:tcPr>
            <w:tcW w:w="5403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Фінанси та фінанси</w:t>
            </w:r>
            <w:r w:rsidR="00090D7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bCs/>
                <w:sz w:val="28"/>
                <w:szCs w:val="28"/>
                <w:lang w:val="uk-UA"/>
              </w:rPr>
              <w:t>підприємств</w:t>
            </w:r>
          </w:p>
        </w:tc>
        <w:tc>
          <w:tcPr>
            <w:tcW w:w="1276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ОК7</w:t>
            </w:r>
          </w:p>
        </w:tc>
        <w:tc>
          <w:tcPr>
            <w:tcW w:w="5403" w:type="dxa"/>
          </w:tcPr>
          <w:p w:rsidR="008B08D8" w:rsidRPr="00351DF4" w:rsidRDefault="008B08D8" w:rsidP="00090D7E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Безпека</w:t>
            </w:r>
            <w:r w:rsidR="00090D7E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351DF4">
              <w:rPr>
                <w:bCs/>
                <w:sz w:val="28"/>
                <w:szCs w:val="28"/>
                <w:lang w:val="uk-UA"/>
              </w:rPr>
              <w:t xml:space="preserve"> з основами охорони</w:t>
            </w:r>
            <w:r w:rsidR="00090D7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bCs/>
                <w:sz w:val="28"/>
                <w:szCs w:val="28"/>
                <w:lang w:val="uk-UA"/>
              </w:rPr>
              <w:t>праці</w:t>
            </w:r>
          </w:p>
        </w:tc>
        <w:tc>
          <w:tcPr>
            <w:tcW w:w="1276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</w:tcPr>
          <w:p w:rsidR="008B08D8" w:rsidRPr="00351DF4" w:rsidRDefault="00560D2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д</w:t>
            </w:r>
            <w:r w:rsidR="008B08D8" w:rsidRPr="00351DF4">
              <w:rPr>
                <w:bCs/>
                <w:sz w:val="28"/>
                <w:szCs w:val="28"/>
                <w:lang w:val="uk-UA"/>
              </w:rPr>
              <w:t>иф</w:t>
            </w:r>
            <w:r w:rsidRPr="00351DF4">
              <w:rPr>
                <w:bCs/>
                <w:sz w:val="28"/>
                <w:szCs w:val="28"/>
                <w:lang w:val="uk-UA"/>
              </w:rPr>
              <w:t>.</w:t>
            </w:r>
            <w:r w:rsidR="008B08D8" w:rsidRPr="00351DF4">
              <w:rPr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ОК8</w:t>
            </w:r>
          </w:p>
        </w:tc>
        <w:tc>
          <w:tcPr>
            <w:tcW w:w="5403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sz w:val="28"/>
                <w:szCs w:val="28"/>
                <w:lang w:val="uk-UA"/>
              </w:rPr>
              <w:t>Українська мова за професійним спрямуванням</w:t>
            </w:r>
          </w:p>
        </w:tc>
        <w:tc>
          <w:tcPr>
            <w:tcW w:w="1276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 xml:space="preserve">3,5 </w:t>
            </w:r>
          </w:p>
        </w:tc>
        <w:tc>
          <w:tcPr>
            <w:tcW w:w="1950" w:type="dxa"/>
          </w:tcPr>
          <w:p w:rsidR="008B08D8" w:rsidRPr="00351DF4" w:rsidRDefault="00560D2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д</w:t>
            </w:r>
            <w:r w:rsidR="008B08D8" w:rsidRPr="00351DF4">
              <w:rPr>
                <w:bCs/>
                <w:sz w:val="28"/>
                <w:szCs w:val="28"/>
                <w:lang w:val="uk-UA"/>
              </w:rPr>
              <w:t>иф</w:t>
            </w:r>
            <w:r w:rsidRPr="00351DF4">
              <w:rPr>
                <w:bCs/>
                <w:sz w:val="28"/>
                <w:szCs w:val="28"/>
                <w:lang w:val="uk-UA"/>
              </w:rPr>
              <w:t>.</w:t>
            </w:r>
            <w:r w:rsidR="008B08D8" w:rsidRPr="00351DF4">
              <w:rPr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6E2183" w:rsidRPr="00351DF4" w:rsidTr="00CA728A">
        <w:tc>
          <w:tcPr>
            <w:tcW w:w="942" w:type="dxa"/>
          </w:tcPr>
          <w:p w:rsidR="006E2183" w:rsidRPr="00351DF4" w:rsidRDefault="006E2183" w:rsidP="00CA728A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ОК9</w:t>
            </w:r>
          </w:p>
        </w:tc>
        <w:tc>
          <w:tcPr>
            <w:tcW w:w="5403" w:type="dxa"/>
          </w:tcPr>
          <w:p w:rsidR="006E2183" w:rsidRPr="00351DF4" w:rsidRDefault="006E2183" w:rsidP="00CA728A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 xml:space="preserve">Інформаційні системи та технології </w:t>
            </w:r>
          </w:p>
        </w:tc>
        <w:tc>
          <w:tcPr>
            <w:tcW w:w="1276" w:type="dxa"/>
          </w:tcPr>
          <w:p w:rsidR="006E2183" w:rsidRPr="00351DF4" w:rsidRDefault="006E2183" w:rsidP="00CA728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950" w:type="dxa"/>
          </w:tcPr>
          <w:p w:rsidR="006E2183" w:rsidRPr="00351DF4" w:rsidRDefault="006E2183" w:rsidP="00CA728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диф.залік</w:t>
            </w:r>
          </w:p>
        </w:tc>
      </w:tr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</w:t>
            </w:r>
            <w:r w:rsidR="006E2183" w:rsidRPr="00351DF4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403" w:type="dxa"/>
          </w:tcPr>
          <w:p w:rsidR="008B08D8" w:rsidRPr="00351DF4" w:rsidRDefault="006E2183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1276" w:type="dxa"/>
          </w:tcPr>
          <w:p w:rsidR="008B08D8" w:rsidRPr="00351DF4" w:rsidRDefault="006E2183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</w:tcPr>
          <w:p w:rsidR="008B08D8" w:rsidRPr="00351DF4" w:rsidRDefault="00560D2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д</w:t>
            </w:r>
            <w:r w:rsidR="008B08D8" w:rsidRPr="00351DF4">
              <w:rPr>
                <w:bCs/>
                <w:sz w:val="28"/>
                <w:szCs w:val="28"/>
                <w:lang w:val="uk-UA"/>
              </w:rPr>
              <w:t>иф</w:t>
            </w:r>
            <w:r w:rsidRPr="00351DF4">
              <w:rPr>
                <w:bCs/>
                <w:sz w:val="28"/>
                <w:szCs w:val="28"/>
                <w:lang w:val="uk-UA"/>
              </w:rPr>
              <w:t>.</w:t>
            </w:r>
            <w:r w:rsidR="008B08D8" w:rsidRPr="00351DF4">
              <w:rPr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8B08D8" w:rsidRPr="00351DF4" w:rsidTr="008A22DC">
        <w:tc>
          <w:tcPr>
            <w:tcW w:w="9571" w:type="dxa"/>
            <w:gridSpan w:val="4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/>
                <w:sz w:val="28"/>
                <w:szCs w:val="28"/>
                <w:lang w:val="uk-UA"/>
              </w:rPr>
              <w:t>1.2.Цикл професійної підготовки</w:t>
            </w:r>
          </w:p>
        </w:tc>
      </w:tr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ОК1</w:t>
            </w:r>
            <w:r w:rsidR="006E2183" w:rsidRPr="00351DF4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403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sz w:val="28"/>
                <w:szCs w:val="28"/>
                <w:lang w:val="uk-UA"/>
              </w:rPr>
              <w:t>Вступ до спеціальності</w:t>
            </w:r>
          </w:p>
        </w:tc>
        <w:tc>
          <w:tcPr>
            <w:tcW w:w="1276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ОК1</w:t>
            </w:r>
            <w:r w:rsidR="006E2183" w:rsidRPr="00351DF4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403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sz w:val="28"/>
                <w:szCs w:val="28"/>
                <w:lang w:val="uk-UA"/>
              </w:rPr>
              <w:t>Туристські ресурси України</w:t>
            </w:r>
          </w:p>
        </w:tc>
        <w:tc>
          <w:tcPr>
            <w:tcW w:w="1276" w:type="dxa"/>
          </w:tcPr>
          <w:p w:rsidR="008B08D8" w:rsidRPr="00351DF4" w:rsidRDefault="006E2183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950" w:type="dxa"/>
          </w:tcPr>
          <w:p w:rsidR="008B08D8" w:rsidRPr="00351DF4" w:rsidRDefault="008A22DC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екзамен</w:t>
            </w:r>
          </w:p>
        </w:tc>
      </w:tr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ОК1</w:t>
            </w:r>
            <w:r w:rsidR="006E2183" w:rsidRPr="00351DF4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403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sz w:val="28"/>
                <w:szCs w:val="28"/>
                <w:lang w:val="uk-UA"/>
              </w:rPr>
              <w:t>Активний туризм</w:t>
            </w:r>
          </w:p>
        </w:tc>
        <w:tc>
          <w:tcPr>
            <w:tcW w:w="1276" w:type="dxa"/>
          </w:tcPr>
          <w:p w:rsidR="008B08D8" w:rsidRPr="00351DF4" w:rsidRDefault="006E2183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950" w:type="dxa"/>
          </w:tcPr>
          <w:p w:rsidR="008B08D8" w:rsidRPr="00351DF4" w:rsidRDefault="008A22DC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екзамен</w:t>
            </w:r>
          </w:p>
        </w:tc>
      </w:tr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ОК1</w:t>
            </w:r>
            <w:r w:rsidR="006E2183" w:rsidRPr="00351DF4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403" w:type="dxa"/>
            <w:vAlign w:val="bottom"/>
          </w:tcPr>
          <w:p w:rsidR="008B08D8" w:rsidRPr="00351DF4" w:rsidRDefault="008B08D8" w:rsidP="008A22DC">
            <w:pPr>
              <w:pStyle w:val="ab"/>
              <w:spacing w:after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/>
                <w:sz w:val="28"/>
                <w:szCs w:val="28"/>
                <w:lang w:val="uk-UA"/>
              </w:rPr>
              <w:t>Рекреаційна географія міжнародного туризму</w:t>
            </w:r>
          </w:p>
        </w:tc>
        <w:tc>
          <w:tcPr>
            <w:tcW w:w="1276" w:type="dxa"/>
          </w:tcPr>
          <w:p w:rsidR="008B08D8" w:rsidRPr="00351DF4" w:rsidRDefault="00E62AE5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950" w:type="dxa"/>
          </w:tcPr>
          <w:p w:rsidR="008B08D8" w:rsidRPr="00351DF4" w:rsidRDefault="00E62AE5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екзамен</w:t>
            </w:r>
          </w:p>
        </w:tc>
      </w:tr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ОК1</w:t>
            </w:r>
            <w:r w:rsidR="006E2183" w:rsidRPr="00351DF4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403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sz w:val="28"/>
                <w:szCs w:val="28"/>
                <w:lang w:val="uk-UA"/>
              </w:rPr>
              <w:t>Рекреаційні комплекси</w:t>
            </w:r>
          </w:p>
        </w:tc>
        <w:tc>
          <w:tcPr>
            <w:tcW w:w="1276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950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ОК1</w:t>
            </w:r>
            <w:r w:rsidR="006E2183" w:rsidRPr="00351DF4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403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sz w:val="28"/>
                <w:szCs w:val="28"/>
                <w:lang w:val="uk-UA"/>
              </w:rPr>
              <w:t>Технологія туристичної діяльності</w:t>
            </w:r>
          </w:p>
        </w:tc>
        <w:tc>
          <w:tcPr>
            <w:tcW w:w="1276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950" w:type="dxa"/>
          </w:tcPr>
          <w:p w:rsidR="008B08D8" w:rsidRPr="00351DF4" w:rsidRDefault="008A22DC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екзамен</w:t>
            </w:r>
          </w:p>
        </w:tc>
      </w:tr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ОК1</w:t>
            </w:r>
            <w:r w:rsidR="006E2183" w:rsidRPr="00351DF4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403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sz w:val="28"/>
                <w:szCs w:val="28"/>
                <w:lang w:val="uk-UA"/>
              </w:rPr>
              <w:t>Технологія ресторанної справи та організація  харчування  туристів</w:t>
            </w:r>
          </w:p>
        </w:tc>
        <w:tc>
          <w:tcPr>
            <w:tcW w:w="1276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950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ОК1</w:t>
            </w:r>
            <w:r w:rsidR="006E2183" w:rsidRPr="00351DF4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403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sz w:val="28"/>
                <w:szCs w:val="28"/>
                <w:lang w:val="uk-UA"/>
              </w:rPr>
              <w:t>Технологія гостинності та готельної справи</w:t>
            </w:r>
          </w:p>
        </w:tc>
        <w:tc>
          <w:tcPr>
            <w:tcW w:w="1276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950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ОК1</w:t>
            </w:r>
            <w:r w:rsidR="006E2183" w:rsidRPr="00351DF4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403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sz w:val="28"/>
                <w:szCs w:val="28"/>
                <w:lang w:val="uk-UA"/>
              </w:rPr>
              <w:t>Історія розвитку світового туризму</w:t>
            </w:r>
          </w:p>
        </w:tc>
        <w:tc>
          <w:tcPr>
            <w:tcW w:w="1276" w:type="dxa"/>
          </w:tcPr>
          <w:p w:rsidR="008B08D8" w:rsidRPr="00351DF4" w:rsidRDefault="006E2183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950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</w:t>
            </w:r>
            <w:r w:rsidR="006E2183" w:rsidRPr="00351DF4">
              <w:rPr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5403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Організація</w:t>
            </w:r>
            <w:r w:rsidR="00090D7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bCs/>
                <w:sz w:val="28"/>
                <w:szCs w:val="28"/>
                <w:lang w:val="uk-UA"/>
              </w:rPr>
              <w:t>анімаційних</w:t>
            </w:r>
            <w:r w:rsidR="00090D7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bCs/>
                <w:sz w:val="28"/>
                <w:szCs w:val="28"/>
                <w:lang w:val="uk-UA"/>
              </w:rPr>
              <w:t>послуг</w:t>
            </w:r>
          </w:p>
        </w:tc>
        <w:tc>
          <w:tcPr>
            <w:tcW w:w="1276" w:type="dxa"/>
          </w:tcPr>
          <w:p w:rsidR="008B08D8" w:rsidRPr="00351DF4" w:rsidRDefault="006E2183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950" w:type="dxa"/>
          </w:tcPr>
          <w:p w:rsidR="008B08D8" w:rsidRPr="00351DF4" w:rsidRDefault="008A22DC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екзамен</w:t>
            </w:r>
          </w:p>
        </w:tc>
      </w:tr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ОК2</w:t>
            </w:r>
            <w:r w:rsidR="006E2183" w:rsidRPr="00351DF4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403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Основи</w:t>
            </w:r>
            <w:r w:rsidR="00090D7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bCs/>
                <w:sz w:val="28"/>
                <w:szCs w:val="28"/>
                <w:lang w:val="uk-UA"/>
              </w:rPr>
              <w:t>наукових</w:t>
            </w:r>
            <w:r w:rsidR="00090D7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351DF4">
              <w:rPr>
                <w:bCs/>
                <w:sz w:val="28"/>
                <w:szCs w:val="28"/>
                <w:lang w:val="uk-UA"/>
              </w:rPr>
              <w:t>досліджень</w:t>
            </w:r>
          </w:p>
        </w:tc>
        <w:tc>
          <w:tcPr>
            <w:tcW w:w="1276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950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ОК2</w:t>
            </w:r>
            <w:r w:rsidR="006E2183" w:rsidRPr="00351DF4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403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sz w:val="28"/>
                <w:szCs w:val="28"/>
                <w:lang w:val="uk-UA"/>
              </w:rPr>
              <w:t>Навчальна  практика</w:t>
            </w:r>
          </w:p>
        </w:tc>
        <w:tc>
          <w:tcPr>
            <w:tcW w:w="1276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</w:tcPr>
          <w:p w:rsidR="008B08D8" w:rsidRPr="00351DF4" w:rsidRDefault="00560D2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д</w:t>
            </w:r>
            <w:r w:rsidR="008B08D8" w:rsidRPr="00351DF4">
              <w:rPr>
                <w:bCs/>
                <w:sz w:val="28"/>
                <w:szCs w:val="28"/>
                <w:lang w:val="uk-UA"/>
              </w:rPr>
              <w:t>иф</w:t>
            </w:r>
            <w:r w:rsidRPr="00351DF4">
              <w:rPr>
                <w:bCs/>
                <w:sz w:val="28"/>
                <w:szCs w:val="28"/>
                <w:lang w:val="uk-UA"/>
              </w:rPr>
              <w:t>.</w:t>
            </w:r>
            <w:r w:rsidR="008B08D8" w:rsidRPr="00351DF4">
              <w:rPr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ОК2</w:t>
            </w:r>
            <w:r w:rsidR="006E2183" w:rsidRPr="00351DF4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403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sz w:val="28"/>
                <w:szCs w:val="28"/>
                <w:lang w:val="uk-UA"/>
              </w:rPr>
              <w:t>Виробнича практика</w:t>
            </w:r>
          </w:p>
        </w:tc>
        <w:tc>
          <w:tcPr>
            <w:tcW w:w="1276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950" w:type="dxa"/>
          </w:tcPr>
          <w:p w:rsidR="008B08D8" w:rsidRPr="00351DF4" w:rsidRDefault="00560D2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д</w:t>
            </w:r>
            <w:r w:rsidR="008B08D8" w:rsidRPr="00351DF4">
              <w:rPr>
                <w:bCs/>
                <w:sz w:val="28"/>
                <w:szCs w:val="28"/>
                <w:lang w:val="uk-UA"/>
              </w:rPr>
              <w:t>иф</w:t>
            </w:r>
            <w:r w:rsidRPr="00351DF4">
              <w:rPr>
                <w:bCs/>
                <w:sz w:val="28"/>
                <w:szCs w:val="28"/>
                <w:lang w:val="uk-UA"/>
              </w:rPr>
              <w:t>.</w:t>
            </w:r>
            <w:r w:rsidR="008B08D8" w:rsidRPr="00351DF4">
              <w:rPr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8B08D8" w:rsidRPr="00351DF4" w:rsidTr="008A22DC">
        <w:tc>
          <w:tcPr>
            <w:tcW w:w="942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ОК2</w:t>
            </w:r>
            <w:r w:rsidR="006E2183" w:rsidRPr="00351DF4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403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sz w:val="28"/>
                <w:szCs w:val="28"/>
                <w:lang w:val="uk-UA"/>
              </w:rPr>
              <w:t>Кваліфікаційний іспит</w:t>
            </w:r>
          </w:p>
        </w:tc>
        <w:tc>
          <w:tcPr>
            <w:tcW w:w="1276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1,5</w:t>
            </w:r>
          </w:p>
        </w:tc>
        <w:tc>
          <w:tcPr>
            <w:tcW w:w="1950" w:type="dxa"/>
          </w:tcPr>
          <w:p w:rsidR="008B08D8" w:rsidRPr="00351DF4" w:rsidRDefault="008A22DC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екзамен</w:t>
            </w:r>
          </w:p>
        </w:tc>
      </w:tr>
      <w:tr w:rsidR="008B08D8" w:rsidRPr="00351DF4" w:rsidTr="008A22DC">
        <w:tc>
          <w:tcPr>
            <w:tcW w:w="7621" w:type="dxa"/>
            <w:gridSpan w:val="3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/>
                <w:i/>
                <w:sz w:val="28"/>
                <w:szCs w:val="28"/>
                <w:lang w:val="uk-UA"/>
              </w:rPr>
              <w:t>Загальний обсяг обов’язкових компонент</w:t>
            </w:r>
          </w:p>
        </w:tc>
        <w:tc>
          <w:tcPr>
            <w:tcW w:w="1950" w:type="dxa"/>
          </w:tcPr>
          <w:p w:rsidR="008B08D8" w:rsidRPr="00351DF4" w:rsidRDefault="008B08D8" w:rsidP="00E62AE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/>
                <w:bCs/>
                <w:sz w:val="28"/>
                <w:szCs w:val="28"/>
                <w:lang w:val="uk-UA"/>
              </w:rPr>
              <w:t>10</w:t>
            </w:r>
            <w:r w:rsidR="00E62AE5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8B08D8" w:rsidRPr="00351DF4" w:rsidTr="008A22DC">
        <w:tc>
          <w:tcPr>
            <w:tcW w:w="9571" w:type="dxa"/>
            <w:gridSpan w:val="4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/>
                <w:sz w:val="28"/>
                <w:szCs w:val="28"/>
                <w:lang w:val="uk-UA"/>
              </w:rPr>
              <w:t>2.Варіативна частина</w:t>
            </w:r>
          </w:p>
        </w:tc>
      </w:tr>
      <w:tr w:rsidR="008B08D8" w:rsidRPr="00351DF4" w:rsidTr="008A22DC">
        <w:tc>
          <w:tcPr>
            <w:tcW w:w="9571" w:type="dxa"/>
            <w:gridSpan w:val="4"/>
          </w:tcPr>
          <w:p w:rsidR="008B08D8" w:rsidRPr="00351DF4" w:rsidRDefault="008B08D8" w:rsidP="008A22DC">
            <w:pPr>
              <w:pStyle w:val="ab"/>
              <w:spacing w:after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2.1. Цикл загальної підготовки</w:t>
            </w:r>
          </w:p>
        </w:tc>
      </w:tr>
      <w:tr w:rsidR="008A22DC" w:rsidRPr="00351DF4" w:rsidTr="008A22DC">
        <w:trPr>
          <w:trHeight w:val="477"/>
        </w:trPr>
        <w:tc>
          <w:tcPr>
            <w:tcW w:w="942" w:type="dxa"/>
          </w:tcPr>
          <w:p w:rsidR="008A22DC" w:rsidRPr="00351DF4" w:rsidRDefault="008A22DC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ВК1</w:t>
            </w:r>
          </w:p>
        </w:tc>
        <w:tc>
          <w:tcPr>
            <w:tcW w:w="5403" w:type="dxa"/>
          </w:tcPr>
          <w:p w:rsidR="008A22DC" w:rsidRPr="00351DF4" w:rsidRDefault="000450E8" w:rsidP="007A1A04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Вибіркова дисципліна</w:t>
            </w:r>
            <w:r w:rsidR="007A1A0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з каталогу коледжу</w:t>
            </w:r>
          </w:p>
        </w:tc>
        <w:tc>
          <w:tcPr>
            <w:tcW w:w="1276" w:type="dxa"/>
          </w:tcPr>
          <w:p w:rsidR="008A22DC" w:rsidRPr="00351DF4" w:rsidRDefault="00E62AE5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</w:tcPr>
          <w:p w:rsidR="008A22DC" w:rsidRPr="00351DF4" w:rsidRDefault="008A22DC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E10075" w:rsidRPr="00351DF4" w:rsidTr="00E10075">
        <w:trPr>
          <w:trHeight w:val="270"/>
        </w:trPr>
        <w:tc>
          <w:tcPr>
            <w:tcW w:w="942" w:type="dxa"/>
          </w:tcPr>
          <w:p w:rsidR="00E10075" w:rsidRPr="00351DF4" w:rsidRDefault="00E10075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ВК2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E10075" w:rsidRPr="00351DF4" w:rsidRDefault="007A1A04" w:rsidP="007A1A04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</w:t>
            </w:r>
            <w:r>
              <w:rPr>
                <w:bCs/>
                <w:sz w:val="28"/>
                <w:szCs w:val="28"/>
                <w:lang w:val="uk-UA"/>
              </w:rPr>
              <w:t xml:space="preserve"> з каталогу коледжу</w:t>
            </w:r>
            <w:r w:rsidRPr="00351DF4">
              <w:rPr>
                <w:sz w:val="28"/>
                <w:szCs w:val="28"/>
                <w:lang w:val="uk-UA"/>
              </w:rPr>
              <w:t xml:space="preserve"> </w:t>
            </w:r>
            <w:r w:rsidR="00E10075" w:rsidRPr="00351DF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E10075" w:rsidRPr="00351DF4" w:rsidRDefault="00E10075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</w:tcPr>
          <w:p w:rsidR="00E10075" w:rsidRPr="00351DF4" w:rsidRDefault="00E62AE5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E10075" w:rsidRPr="00351DF4" w:rsidTr="00E10075">
        <w:trPr>
          <w:trHeight w:val="360"/>
        </w:trPr>
        <w:tc>
          <w:tcPr>
            <w:tcW w:w="942" w:type="dxa"/>
          </w:tcPr>
          <w:p w:rsidR="00E10075" w:rsidRPr="00351DF4" w:rsidRDefault="00E10075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lastRenderedPageBreak/>
              <w:t>ВК3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E10075" w:rsidRPr="00351DF4" w:rsidRDefault="007A1A04" w:rsidP="007A1A04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</w:t>
            </w:r>
            <w:r>
              <w:rPr>
                <w:bCs/>
                <w:sz w:val="28"/>
                <w:szCs w:val="28"/>
                <w:lang w:val="uk-UA"/>
              </w:rPr>
              <w:t xml:space="preserve"> з каталогу коледжу</w:t>
            </w:r>
          </w:p>
        </w:tc>
        <w:tc>
          <w:tcPr>
            <w:tcW w:w="1276" w:type="dxa"/>
          </w:tcPr>
          <w:p w:rsidR="00E10075" w:rsidRPr="00351DF4" w:rsidRDefault="00E10075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</w:tcPr>
          <w:p w:rsidR="00E10075" w:rsidRPr="00351DF4" w:rsidRDefault="00E10075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8B08D8" w:rsidRPr="00351DF4" w:rsidTr="008A22DC">
        <w:tc>
          <w:tcPr>
            <w:tcW w:w="9571" w:type="dxa"/>
            <w:gridSpan w:val="4"/>
          </w:tcPr>
          <w:p w:rsidR="008B08D8" w:rsidRPr="00351DF4" w:rsidRDefault="008B08D8" w:rsidP="008A22DC">
            <w:pPr>
              <w:pStyle w:val="ab"/>
              <w:spacing w:after="0"/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2.2. Цикл професійної підготовки</w:t>
            </w:r>
          </w:p>
        </w:tc>
      </w:tr>
      <w:tr w:rsidR="00E10075" w:rsidRPr="00351DF4" w:rsidTr="00E10075">
        <w:trPr>
          <w:trHeight w:val="285"/>
        </w:trPr>
        <w:tc>
          <w:tcPr>
            <w:tcW w:w="942" w:type="dxa"/>
          </w:tcPr>
          <w:p w:rsidR="00E10075" w:rsidRPr="00351DF4" w:rsidRDefault="00E10075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ВК4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E10075" w:rsidRPr="00351DF4" w:rsidRDefault="007A1A04" w:rsidP="008A22DC">
            <w:pPr>
              <w:pStyle w:val="a4"/>
              <w:spacing w:after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</w:t>
            </w:r>
            <w:r>
              <w:rPr>
                <w:bCs/>
                <w:sz w:val="28"/>
                <w:szCs w:val="28"/>
                <w:lang w:val="uk-UA"/>
              </w:rPr>
              <w:t xml:space="preserve"> з каталогу коледжу</w:t>
            </w:r>
          </w:p>
        </w:tc>
        <w:tc>
          <w:tcPr>
            <w:tcW w:w="1276" w:type="dxa"/>
          </w:tcPr>
          <w:p w:rsidR="00E10075" w:rsidRPr="00351DF4" w:rsidRDefault="004D0E69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</w:tcPr>
          <w:p w:rsidR="00E10075" w:rsidRPr="00351DF4" w:rsidRDefault="00E10075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E10075" w:rsidRPr="00351DF4" w:rsidTr="00E10075">
        <w:trPr>
          <w:trHeight w:val="345"/>
        </w:trPr>
        <w:tc>
          <w:tcPr>
            <w:tcW w:w="942" w:type="dxa"/>
          </w:tcPr>
          <w:p w:rsidR="00E10075" w:rsidRPr="00351DF4" w:rsidRDefault="00E10075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ВК5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E10075" w:rsidRPr="00351DF4" w:rsidRDefault="007A1A04" w:rsidP="008A22DC">
            <w:pPr>
              <w:pStyle w:val="a4"/>
              <w:spacing w:after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дисципліна </w:t>
            </w:r>
            <w:r>
              <w:rPr>
                <w:bCs/>
                <w:sz w:val="28"/>
                <w:szCs w:val="28"/>
                <w:lang w:val="uk-UA"/>
              </w:rPr>
              <w:t xml:space="preserve"> з каталогу коледжу</w:t>
            </w:r>
          </w:p>
        </w:tc>
        <w:tc>
          <w:tcPr>
            <w:tcW w:w="1276" w:type="dxa"/>
          </w:tcPr>
          <w:p w:rsidR="00E10075" w:rsidRPr="00351DF4" w:rsidRDefault="00E10075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</w:tcPr>
          <w:p w:rsidR="00E10075" w:rsidRPr="00351DF4" w:rsidRDefault="00E10075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E10075" w:rsidRPr="00351DF4" w:rsidTr="007A1A04">
        <w:trPr>
          <w:trHeight w:val="377"/>
        </w:trPr>
        <w:tc>
          <w:tcPr>
            <w:tcW w:w="942" w:type="dxa"/>
          </w:tcPr>
          <w:p w:rsidR="00E10075" w:rsidRPr="00351DF4" w:rsidRDefault="00E10075" w:rsidP="00CA728A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ВК6</w:t>
            </w:r>
          </w:p>
          <w:p w:rsidR="00E10075" w:rsidRPr="00351DF4" w:rsidRDefault="00E10075" w:rsidP="008A22DC">
            <w:pPr>
              <w:pStyle w:val="a4"/>
              <w:spacing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:rsidR="00E10075" w:rsidRPr="007A1A04" w:rsidRDefault="007A1A04" w:rsidP="007E1B2A">
            <w:pPr>
              <w:pStyle w:val="ab"/>
              <w:spacing w:after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1A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Вибіркова дисципліна </w:t>
            </w:r>
            <w:r w:rsidRPr="007A1A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 каталогу коледжу</w:t>
            </w:r>
          </w:p>
        </w:tc>
        <w:tc>
          <w:tcPr>
            <w:tcW w:w="1276" w:type="dxa"/>
          </w:tcPr>
          <w:p w:rsidR="00E10075" w:rsidRPr="00351DF4" w:rsidRDefault="00E10075" w:rsidP="007A1A04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</w:tcPr>
          <w:p w:rsidR="00E10075" w:rsidRPr="00351DF4" w:rsidRDefault="003956CE" w:rsidP="003956CE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Cs/>
                <w:sz w:val="28"/>
                <w:szCs w:val="28"/>
                <w:lang w:val="uk-UA"/>
              </w:rPr>
              <w:t>залік</w:t>
            </w:r>
          </w:p>
        </w:tc>
      </w:tr>
      <w:tr w:rsidR="008B08D8" w:rsidRPr="00351DF4" w:rsidTr="008A22DC">
        <w:tc>
          <w:tcPr>
            <w:tcW w:w="7621" w:type="dxa"/>
            <w:gridSpan w:val="3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/>
                <w:i/>
                <w:sz w:val="28"/>
                <w:szCs w:val="28"/>
                <w:lang w:val="uk-UA"/>
              </w:rPr>
              <w:t>Загальний обсяг вибіркових компонент</w:t>
            </w:r>
          </w:p>
        </w:tc>
        <w:tc>
          <w:tcPr>
            <w:tcW w:w="1950" w:type="dxa"/>
          </w:tcPr>
          <w:p w:rsidR="008B08D8" w:rsidRPr="00351DF4" w:rsidRDefault="004D0E69" w:rsidP="00E62AE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E62AE5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8B08D8" w:rsidRPr="00351DF4" w:rsidTr="008A22DC">
        <w:tc>
          <w:tcPr>
            <w:tcW w:w="7621" w:type="dxa"/>
            <w:gridSpan w:val="3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/>
                <w:i/>
                <w:sz w:val="28"/>
                <w:szCs w:val="28"/>
                <w:lang w:val="uk-UA"/>
              </w:rPr>
              <w:t>Загальний обсяг освітньо-професійної програми</w:t>
            </w:r>
          </w:p>
        </w:tc>
        <w:tc>
          <w:tcPr>
            <w:tcW w:w="1950" w:type="dxa"/>
          </w:tcPr>
          <w:p w:rsidR="008B08D8" w:rsidRPr="00351DF4" w:rsidRDefault="008B08D8" w:rsidP="008A22DC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uk-UA"/>
              </w:rPr>
            </w:pPr>
            <w:r w:rsidRPr="00351DF4">
              <w:rPr>
                <w:b/>
                <w:bCs/>
                <w:sz w:val="28"/>
                <w:szCs w:val="28"/>
                <w:lang w:val="uk-UA"/>
              </w:rPr>
              <w:t>120</w:t>
            </w:r>
          </w:p>
        </w:tc>
      </w:tr>
    </w:tbl>
    <w:p w:rsidR="008B08D8" w:rsidRPr="00351DF4" w:rsidRDefault="008B08D8" w:rsidP="008B08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8D8" w:rsidRPr="00351DF4" w:rsidRDefault="008B08D8" w:rsidP="008B08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sz w:val="28"/>
          <w:szCs w:val="28"/>
          <w:lang w:val="uk-UA"/>
        </w:rPr>
        <w:t>Позначення та скорочення, наведені в таблиці3:</w:t>
      </w:r>
    </w:p>
    <w:p w:rsidR="008B08D8" w:rsidRPr="00351DF4" w:rsidRDefault="008B08D8" w:rsidP="008B08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sz w:val="28"/>
          <w:szCs w:val="28"/>
          <w:lang w:val="uk-UA"/>
        </w:rPr>
        <w:t>ОК – освітній компонент  циклу загальної</w:t>
      </w:r>
      <w:r w:rsidR="00090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та професійної підготовки;</w:t>
      </w:r>
    </w:p>
    <w:p w:rsidR="008B08D8" w:rsidRPr="00351DF4" w:rsidRDefault="008B08D8" w:rsidP="008B08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sz w:val="28"/>
          <w:szCs w:val="28"/>
          <w:lang w:val="uk-UA"/>
        </w:rPr>
        <w:t>ВК – варіативний</w:t>
      </w:r>
      <w:r w:rsidR="00090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компонент циклу загальної та професійної</w:t>
      </w:r>
      <w:r w:rsidR="00090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</w:p>
    <w:p w:rsidR="008B08D8" w:rsidRPr="00351DF4" w:rsidRDefault="008B08D8" w:rsidP="008B08D8">
      <w:pPr>
        <w:pStyle w:val="a4"/>
        <w:spacing w:before="0" w:beforeAutospacing="0" w:after="0" w:afterAutospacing="0"/>
        <w:rPr>
          <w:bCs/>
          <w:sz w:val="28"/>
          <w:szCs w:val="28"/>
          <w:lang w:val="uk-UA"/>
        </w:rPr>
      </w:pPr>
    </w:p>
    <w:p w:rsidR="00DF4842" w:rsidRPr="00351DF4" w:rsidRDefault="00DF48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4842" w:rsidRPr="00351DF4" w:rsidRDefault="00DF48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4842" w:rsidRPr="00351DF4" w:rsidRDefault="00DF48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1CC4" w:rsidRPr="00351DF4" w:rsidRDefault="00BA1CC4" w:rsidP="00C460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6091" w:rsidRPr="00351DF4" w:rsidRDefault="00576091" w:rsidP="00C460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6091" w:rsidRPr="00351DF4" w:rsidRDefault="00576091" w:rsidP="00C460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6091" w:rsidRPr="00351DF4" w:rsidRDefault="00576091" w:rsidP="00C460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6091" w:rsidRPr="00351DF4" w:rsidRDefault="00576091" w:rsidP="00C46098">
      <w:pPr>
        <w:rPr>
          <w:rFonts w:ascii="Times New Roman" w:hAnsi="Times New Roman" w:cs="Times New Roman"/>
          <w:sz w:val="28"/>
          <w:szCs w:val="28"/>
          <w:lang w:val="uk-UA"/>
        </w:rPr>
        <w:sectPr w:rsidR="00576091" w:rsidRPr="00351DF4" w:rsidSect="00BB2E4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76091" w:rsidRPr="00351DF4" w:rsidRDefault="00576091" w:rsidP="00576091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1DF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Таблиця 4</w:t>
      </w:r>
    </w:p>
    <w:p w:rsidR="00576091" w:rsidRPr="00351DF4" w:rsidRDefault="00576091" w:rsidP="00A634F2">
      <w:pPr>
        <w:ind w:right="-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1DF4">
        <w:rPr>
          <w:rFonts w:ascii="Times New Roman" w:hAnsi="Times New Roman" w:cs="Times New Roman"/>
          <w:b/>
          <w:sz w:val="24"/>
          <w:szCs w:val="24"/>
          <w:lang w:val="uk-UA"/>
        </w:rPr>
        <w:t>Структурно-логічна схема ОПП на основі базової  загальної середньої освіти</w:t>
      </w:r>
    </w:p>
    <w:tbl>
      <w:tblPr>
        <w:tblStyle w:val="a3"/>
        <w:tblW w:w="14735" w:type="dxa"/>
        <w:jc w:val="center"/>
        <w:tblLook w:val="04A0" w:firstRow="1" w:lastRow="0" w:firstColumn="1" w:lastColumn="0" w:noHBand="0" w:noVBand="1"/>
      </w:tblPr>
      <w:tblGrid>
        <w:gridCol w:w="789"/>
        <w:gridCol w:w="1026"/>
        <w:gridCol w:w="1026"/>
        <w:gridCol w:w="3361"/>
        <w:gridCol w:w="2586"/>
        <w:gridCol w:w="2919"/>
        <w:gridCol w:w="3003"/>
        <w:gridCol w:w="25"/>
      </w:tblGrid>
      <w:tr w:rsidR="002D63A1" w:rsidRPr="00351DF4" w:rsidTr="002D63A1">
        <w:trPr>
          <w:cantSplit/>
          <w:trHeight w:val="322"/>
          <w:jc w:val="center"/>
        </w:trPr>
        <w:tc>
          <w:tcPr>
            <w:tcW w:w="789" w:type="dxa"/>
            <w:vMerge w:val="restart"/>
            <w:textDirection w:val="btLr"/>
            <w:vAlign w:val="center"/>
          </w:tcPr>
          <w:p w:rsidR="002D63A1" w:rsidRPr="00351DF4" w:rsidRDefault="002D63A1" w:rsidP="00A634F2">
            <w:pPr>
              <w:ind w:left="113"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курс</w:t>
            </w:r>
          </w:p>
        </w:tc>
        <w:tc>
          <w:tcPr>
            <w:tcW w:w="5947" w:type="dxa"/>
            <w:gridSpan w:val="2"/>
            <w:vAlign w:val="center"/>
          </w:tcPr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курс</w:t>
            </w:r>
          </w:p>
        </w:tc>
        <w:tc>
          <w:tcPr>
            <w:tcW w:w="5947" w:type="dxa"/>
            <w:gridSpan w:val="3"/>
            <w:vAlign w:val="center"/>
          </w:tcPr>
          <w:p w:rsidR="002D63A1" w:rsidRPr="00351DF4" w:rsidRDefault="002D63A1" w:rsidP="009A311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351D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2D63A1" w:rsidRPr="00351DF4" w:rsidTr="002D63A1">
        <w:trPr>
          <w:gridAfter w:val="1"/>
          <w:wAfter w:w="25" w:type="dxa"/>
          <w:cantSplit/>
          <w:trHeight w:val="412"/>
          <w:jc w:val="center"/>
        </w:trPr>
        <w:tc>
          <w:tcPr>
            <w:tcW w:w="789" w:type="dxa"/>
            <w:vMerge/>
            <w:textDirection w:val="btLr"/>
            <w:vAlign w:val="center"/>
          </w:tcPr>
          <w:p w:rsidR="002D63A1" w:rsidRPr="00351DF4" w:rsidRDefault="002D63A1" w:rsidP="00A634F2">
            <w:pPr>
              <w:ind w:left="113"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vAlign w:val="center"/>
          </w:tcPr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семестр</w:t>
            </w:r>
          </w:p>
        </w:tc>
        <w:tc>
          <w:tcPr>
            <w:tcW w:w="1026" w:type="dxa"/>
            <w:vAlign w:val="center"/>
          </w:tcPr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семестр</w:t>
            </w:r>
          </w:p>
        </w:tc>
        <w:tc>
          <w:tcPr>
            <w:tcW w:w="3361" w:type="dxa"/>
            <w:vAlign w:val="center"/>
          </w:tcPr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семестр</w:t>
            </w:r>
          </w:p>
        </w:tc>
        <w:tc>
          <w:tcPr>
            <w:tcW w:w="2586" w:type="dxa"/>
            <w:vAlign w:val="center"/>
          </w:tcPr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семестр</w:t>
            </w:r>
          </w:p>
        </w:tc>
        <w:tc>
          <w:tcPr>
            <w:tcW w:w="2919" w:type="dxa"/>
            <w:vAlign w:val="center"/>
          </w:tcPr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семестр</w:t>
            </w:r>
          </w:p>
        </w:tc>
        <w:tc>
          <w:tcPr>
            <w:tcW w:w="3003" w:type="dxa"/>
            <w:vAlign w:val="center"/>
          </w:tcPr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семестр</w:t>
            </w:r>
          </w:p>
        </w:tc>
      </w:tr>
      <w:tr w:rsidR="002D63A1" w:rsidRPr="00351DF4" w:rsidTr="002D63A1">
        <w:trPr>
          <w:gridAfter w:val="1"/>
          <w:wAfter w:w="25" w:type="dxa"/>
          <w:cantSplit/>
          <w:trHeight w:val="3821"/>
          <w:jc w:val="center"/>
        </w:trPr>
        <w:tc>
          <w:tcPr>
            <w:tcW w:w="789" w:type="dxa"/>
            <w:textDirection w:val="btLr"/>
            <w:vAlign w:val="center"/>
          </w:tcPr>
          <w:p w:rsidR="002D63A1" w:rsidRPr="00351DF4" w:rsidRDefault="002D63A1" w:rsidP="00A634F2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ОБОВ’ЯЗКОВІ КОМПОНЕНТИ</w:t>
            </w:r>
          </w:p>
        </w:tc>
        <w:tc>
          <w:tcPr>
            <w:tcW w:w="1026" w:type="dxa"/>
            <w:vMerge w:val="restart"/>
            <w:textDirection w:val="btLr"/>
            <w:vAlign w:val="center"/>
          </w:tcPr>
          <w:p w:rsidR="002D63A1" w:rsidRPr="00351DF4" w:rsidRDefault="002D63A1" w:rsidP="00A634F2">
            <w:pPr>
              <w:ind w:left="113"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Дисципліни загальноосвітнього циклу</w:t>
            </w:r>
          </w:p>
        </w:tc>
        <w:tc>
          <w:tcPr>
            <w:tcW w:w="1026" w:type="dxa"/>
            <w:vMerge w:val="restart"/>
            <w:textDirection w:val="btLr"/>
            <w:vAlign w:val="center"/>
          </w:tcPr>
          <w:p w:rsidR="002D63A1" w:rsidRPr="00351DF4" w:rsidRDefault="002D63A1" w:rsidP="00A634F2">
            <w:pPr>
              <w:ind w:left="113"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Дисципліни загальноосвітнього циклу</w:t>
            </w:r>
          </w:p>
        </w:tc>
        <w:tc>
          <w:tcPr>
            <w:tcW w:w="3361" w:type="dxa"/>
          </w:tcPr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ОК2 Історія України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ОК3 Іноземна мова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ОК4 Основи економічної теорії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ОК9</w:t>
            </w:r>
            <w:r w:rsidRPr="00351DF4">
              <w:rPr>
                <w:rFonts w:ascii="Times New Roman" w:hAnsi="Times New Roman" w:cs="Times New Roman"/>
                <w:bCs/>
                <w:lang w:val="uk-UA"/>
              </w:rPr>
              <w:t xml:space="preserve"> Інформаційні системи та технології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ОК10 Фізична культура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ОК11 Вступ до спеціальності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ОК12 Туристські ресурси України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ОК15 Рекреаційні комплекси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ОК21</w:t>
            </w:r>
            <w:r w:rsidRPr="00351DF4">
              <w:rPr>
                <w:rFonts w:ascii="Times New Roman" w:hAnsi="Times New Roman" w:cs="Times New Roman"/>
                <w:bCs/>
                <w:lang w:val="uk-UA"/>
              </w:rPr>
              <w:t>Основинауковихдосліджень</w:t>
            </w:r>
          </w:p>
        </w:tc>
        <w:tc>
          <w:tcPr>
            <w:tcW w:w="2586" w:type="dxa"/>
          </w:tcPr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 xml:space="preserve">ОК1 Політико-правова система України 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ОК2 Історія України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ОК3 Іноземна мова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ОК6</w:t>
            </w:r>
            <w:r w:rsidRPr="00351DF4">
              <w:rPr>
                <w:rFonts w:ascii="Times New Roman" w:hAnsi="Times New Roman" w:cs="Times New Roman"/>
                <w:bCs/>
                <w:lang w:val="uk-UA"/>
              </w:rPr>
              <w:t xml:space="preserve"> Фінанси та фінанси підприємств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ОК7</w:t>
            </w:r>
            <w:r w:rsidRPr="00351DF4">
              <w:rPr>
                <w:rFonts w:ascii="Times New Roman" w:hAnsi="Times New Roman" w:cs="Times New Roman"/>
                <w:bCs/>
                <w:lang w:val="uk-UA"/>
              </w:rPr>
              <w:t>Безпека життєдіяльності фахівця з основами охорони праці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ОК12 Туристські ресурси України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ОК19 Історія розвитку світового туризму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9" w:type="dxa"/>
          </w:tcPr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ОК5 Іноземна мова в галузі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ОК13 Активний туризм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ОК14 Рекреаційна географія міжнародного туризму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ОК17 Технологія ресторанної справи та організація  харчування  туристів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03" w:type="dxa"/>
          </w:tcPr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ОК5 Іноземна мова в галузі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ОК8 Українська мова за професійним спрямуванням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ОК16 Технологія туристичної діяльності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ОК18 Технологія гостинності та готельної справи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 xml:space="preserve">ОК20 </w:t>
            </w:r>
            <w:r w:rsidRPr="00351DF4">
              <w:rPr>
                <w:rFonts w:ascii="Times New Roman" w:hAnsi="Times New Roman" w:cs="Times New Roman"/>
                <w:bCs/>
                <w:lang w:val="uk-UA"/>
              </w:rPr>
              <w:t>Організація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bCs/>
                <w:lang w:val="uk-UA"/>
              </w:rPr>
              <w:t>анімаційних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51DF4">
              <w:rPr>
                <w:rFonts w:ascii="Times New Roman" w:hAnsi="Times New Roman" w:cs="Times New Roman"/>
                <w:bCs/>
                <w:lang w:val="uk-UA"/>
              </w:rPr>
              <w:t>послуг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63A1" w:rsidRPr="00351DF4" w:rsidTr="002D63A1">
        <w:trPr>
          <w:gridAfter w:val="1"/>
          <w:wAfter w:w="25" w:type="dxa"/>
          <w:cantSplit/>
          <w:trHeight w:val="1655"/>
          <w:jc w:val="center"/>
        </w:trPr>
        <w:tc>
          <w:tcPr>
            <w:tcW w:w="789" w:type="dxa"/>
            <w:textDirection w:val="btLr"/>
            <w:vAlign w:val="center"/>
          </w:tcPr>
          <w:p w:rsidR="002D63A1" w:rsidRPr="00351DF4" w:rsidRDefault="002D63A1" w:rsidP="00A634F2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ВИБІРКОВІ КОМПОНЕН-ТИ</w:t>
            </w:r>
          </w:p>
        </w:tc>
        <w:tc>
          <w:tcPr>
            <w:tcW w:w="1026" w:type="dxa"/>
            <w:vMerge/>
            <w:vAlign w:val="center"/>
          </w:tcPr>
          <w:p w:rsidR="002D63A1" w:rsidRPr="00351DF4" w:rsidRDefault="002D63A1" w:rsidP="00A634F2">
            <w:pPr>
              <w:ind w:right="-3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6" w:type="dxa"/>
            <w:vMerge/>
            <w:vAlign w:val="center"/>
          </w:tcPr>
          <w:p w:rsidR="002D63A1" w:rsidRPr="00351DF4" w:rsidRDefault="002D63A1" w:rsidP="00A634F2">
            <w:pPr>
              <w:ind w:right="-3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1" w:type="dxa"/>
          </w:tcPr>
          <w:p w:rsidR="002D63A1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Вибіркова дисципліна  ВК2</w:t>
            </w:r>
          </w:p>
          <w:p w:rsidR="002D63A1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D63A1" w:rsidRDefault="002D63A1" w:rsidP="002D63A1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Вибіркова дисципліна  ВК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  <w:p w:rsidR="002D63A1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</w:tcPr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Вибірков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351DF4">
              <w:rPr>
                <w:rFonts w:ascii="Times New Roman" w:hAnsi="Times New Roman" w:cs="Times New Roman"/>
                <w:lang w:val="uk-UA"/>
              </w:rPr>
              <w:t xml:space="preserve"> дисциплін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351DF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ВК3</w:t>
            </w:r>
          </w:p>
        </w:tc>
        <w:tc>
          <w:tcPr>
            <w:tcW w:w="2919" w:type="dxa"/>
          </w:tcPr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D63A1" w:rsidRDefault="002D63A1" w:rsidP="002D63A1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Вибіркова дисципліна  ВК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:rsidR="002D63A1" w:rsidRDefault="002D63A1" w:rsidP="002D63A1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D63A1" w:rsidRDefault="002D63A1" w:rsidP="002D63A1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Вибіркова дисципліна  ВК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  <w:p w:rsidR="002D63A1" w:rsidRDefault="002D63A1" w:rsidP="002D63A1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Вибіркова дисципліна  ВК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03" w:type="dxa"/>
          </w:tcPr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63A1" w:rsidRPr="00351DF4" w:rsidTr="002D63A1">
        <w:trPr>
          <w:gridAfter w:val="1"/>
          <w:wAfter w:w="25" w:type="dxa"/>
          <w:cantSplit/>
          <w:trHeight w:val="1537"/>
          <w:jc w:val="center"/>
        </w:trPr>
        <w:tc>
          <w:tcPr>
            <w:tcW w:w="789" w:type="dxa"/>
            <w:textDirection w:val="btLr"/>
            <w:vAlign w:val="center"/>
          </w:tcPr>
          <w:p w:rsidR="002D63A1" w:rsidRPr="00351DF4" w:rsidRDefault="002D63A1" w:rsidP="00903908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ПРАКТИЧНА ПІДГОТОВКА</w:t>
            </w:r>
          </w:p>
        </w:tc>
        <w:tc>
          <w:tcPr>
            <w:tcW w:w="1026" w:type="dxa"/>
            <w:vMerge/>
            <w:vAlign w:val="center"/>
          </w:tcPr>
          <w:p w:rsidR="002D63A1" w:rsidRPr="00351DF4" w:rsidRDefault="002D63A1" w:rsidP="00A634F2">
            <w:pPr>
              <w:ind w:right="-3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6" w:type="dxa"/>
            <w:vMerge/>
            <w:vAlign w:val="center"/>
          </w:tcPr>
          <w:p w:rsidR="002D63A1" w:rsidRPr="00351DF4" w:rsidRDefault="002D63A1" w:rsidP="00A634F2">
            <w:pPr>
              <w:ind w:right="-3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61" w:type="dxa"/>
          </w:tcPr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6" w:type="dxa"/>
          </w:tcPr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ОК22 Навчальна  практика</w:t>
            </w:r>
          </w:p>
        </w:tc>
        <w:tc>
          <w:tcPr>
            <w:tcW w:w="2919" w:type="dxa"/>
          </w:tcPr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03" w:type="dxa"/>
          </w:tcPr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1DF4">
              <w:rPr>
                <w:rFonts w:ascii="Times New Roman" w:hAnsi="Times New Roman" w:cs="Times New Roman"/>
                <w:lang w:val="uk-UA"/>
              </w:rPr>
              <w:t>ОК23 Виробнича практика</w:t>
            </w: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D63A1" w:rsidRPr="00351DF4" w:rsidTr="002D63A1">
        <w:trPr>
          <w:gridAfter w:val="1"/>
          <w:wAfter w:w="25" w:type="dxa"/>
          <w:cantSplit/>
          <w:trHeight w:val="1134"/>
          <w:jc w:val="center"/>
        </w:trPr>
        <w:tc>
          <w:tcPr>
            <w:tcW w:w="789" w:type="dxa"/>
            <w:textDirection w:val="btLr"/>
            <w:vAlign w:val="center"/>
          </w:tcPr>
          <w:p w:rsidR="002D63A1" w:rsidRPr="00351DF4" w:rsidRDefault="002D63A1" w:rsidP="00A634F2">
            <w:pPr>
              <w:ind w:left="113" w:right="-3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АТЕС-ТАЦІЯ </w:t>
            </w:r>
          </w:p>
        </w:tc>
        <w:tc>
          <w:tcPr>
            <w:tcW w:w="1026" w:type="dxa"/>
            <w:vMerge/>
            <w:vAlign w:val="center"/>
          </w:tcPr>
          <w:p w:rsidR="002D63A1" w:rsidRPr="00351DF4" w:rsidRDefault="002D63A1" w:rsidP="00A634F2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vMerge/>
            <w:vAlign w:val="center"/>
          </w:tcPr>
          <w:p w:rsidR="002D63A1" w:rsidRPr="00351DF4" w:rsidRDefault="002D63A1" w:rsidP="00A634F2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1" w:type="dxa"/>
          </w:tcPr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9" w:type="dxa"/>
          </w:tcPr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3" w:type="dxa"/>
          </w:tcPr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3A1" w:rsidRPr="00351DF4" w:rsidRDefault="002D63A1" w:rsidP="00A634F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ОК24 Кваліфікаційний іспит</w:t>
            </w:r>
          </w:p>
        </w:tc>
      </w:tr>
    </w:tbl>
    <w:p w:rsidR="00576091" w:rsidRPr="00351DF4" w:rsidRDefault="00576091" w:rsidP="00A634F2">
      <w:pPr>
        <w:ind w:right="-31"/>
        <w:rPr>
          <w:rFonts w:ascii="Times New Roman" w:hAnsi="Times New Roman" w:cs="Times New Roman"/>
          <w:sz w:val="24"/>
          <w:szCs w:val="24"/>
          <w:lang w:val="uk-UA"/>
        </w:rPr>
      </w:pPr>
    </w:p>
    <w:p w:rsidR="0016218E" w:rsidRPr="00351DF4" w:rsidRDefault="0016218E" w:rsidP="001621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DF4">
        <w:rPr>
          <w:rFonts w:ascii="Times New Roman" w:hAnsi="Times New Roman" w:cs="Times New Roman"/>
          <w:b/>
          <w:sz w:val="28"/>
          <w:szCs w:val="28"/>
          <w:lang w:val="uk-UA"/>
        </w:rPr>
        <w:t>Таблиця 5</w:t>
      </w:r>
    </w:p>
    <w:p w:rsidR="0016218E" w:rsidRPr="00351DF4" w:rsidRDefault="0016218E" w:rsidP="001621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1DF4">
        <w:rPr>
          <w:rFonts w:ascii="Times New Roman" w:hAnsi="Times New Roman" w:cs="Times New Roman"/>
          <w:b/>
          <w:sz w:val="24"/>
          <w:szCs w:val="24"/>
          <w:lang w:val="uk-UA"/>
        </w:rPr>
        <w:t>Матриця</w:t>
      </w:r>
      <w:r w:rsidR="000450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51DF4">
        <w:rPr>
          <w:rFonts w:ascii="Times New Roman" w:hAnsi="Times New Roman" w:cs="Times New Roman"/>
          <w:b/>
          <w:sz w:val="24"/>
          <w:szCs w:val="24"/>
          <w:lang w:val="uk-UA"/>
        </w:rPr>
        <w:t>відповідності</w:t>
      </w:r>
      <w:r w:rsidR="000450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51D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програмних компетентностей компонентам ОПП. </w:t>
      </w:r>
    </w:p>
    <w:p w:rsidR="0016218E" w:rsidRPr="00351DF4" w:rsidRDefault="0016218E" w:rsidP="0016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DF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450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4"/>
          <w:szCs w:val="24"/>
          <w:lang w:val="uk-UA"/>
        </w:rPr>
        <w:t xml:space="preserve">матриці: </w:t>
      </w:r>
    </w:p>
    <w:p w:rsidR="0016218E" w:rsidRPr="00351DF4" w:rsidRDefault="0016218E" w:rsidP="0016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DF4">
        <w:rPr>
          <w:rFonts w:ascii="Times New Roman" w:hAnsi="Times New Roman" w:cs="Times New Roman"/>
          <w:sz w:val="24"/>
          <w:szCs w:val="24"/>
          <w:lang w:val="uk-UA"/>
        </w:rPr>
        <w:t>1. По горизонталі</w:t>
      </w:r>
      <w:r w:rsidR="000450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4"/>
          <w:szCs w:val="24"/>
          <w:lang w:val="uk-UA"/>
        </w:rPr>
        <w:t>зазначені</w:t>
      </w:r>
      <w:r w:rsidR="000450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4"/>
          <w:szCs w:val="24"/>
          <w:lang w:val="uk-UA"/>
        </w:rPr>
        <w:t>обов’язкові</w:t>
      </w:r>
      <w:r w:rsidR="000450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4"/>
          <w:szCs w:val="24"/>
          <w:lang w:val="uk-UA"/>
        </w:rPr>
        <w:t>компоненти (ОК), відповідно до переліку компонент ОПП</w:t>
      </w:r>
    </w:p>
    <w:p w:rsidR="0016218E" w:rsidRPr="00351DF4" w:rsidRDefault="0016218E" w:rsidP="0016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DF4">
        <w:rPr>
          <w:rFonts w:ascii="Times New Roman" w:hAnsi="Times New Roman" w:cs="Times New Roman"/>
          <w:sz w:val="24"/>
          <w:szCs w:val="24"/>
          <w:lang w:val="uk-UA"/>
        </w:rPr>
        <w:t>2. По вертикалі</w:t>
      </w:r>
      <w:r w:rsidR="000450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4"/>
          <w:szCs w:val="24"/>
          <w:lang w:val="uk-UA"/>
        </w:rPr>
        <w:t>зазначені</w:t>
      </w:r>
      <w:r w:rsidR="000450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4"/>
          <w:szCs w:val="24"/>
          <w:lang w:val="uk-UA"/>
        </w:rPr>
        <w:t>програмні</w:t>
      </w:r>
      <w:r w:rsidR="000450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4"/>
          <w:szCs w:val="24"/>
          <w:lang w:val="uk-UA"/>
        </w:rPr>
        <w:t>компетентності.</w:t>
      </w:r>
      <w:r w:rsidR="000450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4"/>
          <w:szCs w:val="24"/>
          <w:lang w:val="uk-UA"/>
        </w:rPr>
        <w:t>На перетині знаком «+» визначається</w:t>
      </w:r>
      <w:r w:rsidR="000450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4"/>
          <w:szCs w:val="24"/>
          <w:lang w:val="uk-UA"/>
        </w:rPr>
        <w:t>взаємозв’язок</w:t>
      </w:r>
      <w:r w:rsidR="000450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4"/>
          <w:szCs w:val="24"/>
          <w:lang w:val="uk-UA"/>
        </w:rPr>
        <w:t>між компонентами та отриманими компетентностями</w:t>
      </w:r>
    </w:p>
    <w:p w:rsidR="0016218E" w:rsidRPr="00351DF4" w:rsidRDefault="0016218E" w:rsidP="0016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DF4">
        <w:rPr>
          <w:rFonts w:ascii="Times New Roman" w:hAnsi="Times New Roman" w:cs="Times New Roman"/>
          <w:sz w:val="24"/>
          <w:szCs w:val="24"/>
          <w:lang w:val="uk-UA"/>
        </w:rPr>
        <w:t>3. Одна й та сама компетентність</w:t>
      </w:r>
      <w:r w:rsidR="000450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4"/>
          <w:szCs w:val="24"/>
          <w:lang w:val="uk-UA"/>
        </w:rPr>
        <w:t>може</w:t>
      </w:r>
      <w:r w:rsidR="000450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4"/>
          <w:szCs w:val="24"/>
          <w:lang w:val="uk-UA"/>
        </w:rPr>
        <w:t>відповідати</w:t>
      </w:r>
      <w:r w:rsidR="000450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1DF4">
        <w:rPr>
          <w:rFonts w:ascii="Times New Roman" w:hAnsi="Times New Roman" w:cs="Times New Roman"/>
          <w:sz w:val="24"/>
          <w:szCs w:val="24"/>
          <w:lang w:val="uk-UA"/>
        </w:rPr>
        <w:t>різним компонентам ОПП.</w:t>
      </w:r>
    </w:p>
    <w:tbl>
      <w:tblPr>
        <w:tblW w:w="13920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55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592BA0" w:rsidRPr="00351DF4" w:rsidTr="00592BA0">
        <w:trPr>
          <w:cantSplit/>
          <w:trHeight w:val="113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92BA0" w:rsidRPr="00351DF4" w:rsidRDefault="00592BA0" w:rsidP="008A22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ОК14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ОК15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ОК16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ОК17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ОК18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ОК19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ОК21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ОК22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ОК23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ОК24</w:t>
            </w:r>
          </w:p>
        </w:tc>
      </w:tr>
      <w:tr w:rsidR="00592BA0" w:rsidRPr="00351DF4" w:rsidTr="00592BA0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ІК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BA0" w:rsidRPr="00351DF4" w:rsidRDefault="002420B2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  <w:tr w:rsidR="00592BA0" w:rsidRPr="00351DF4" w:rsidTr="00592BA0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  <w:tr w:rsidR="00592BA0" w:rsidRPr="00351DF4" w:rsidTr="00592BA0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BA0" w:rsidRPr="00351DF4" w:rsidRDefault="002420B2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</w:tr>
      <w:tr w:rsidR="00592BA0" w:rsidRPr="00351DF4" w:rsidTr="00592BA0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  <w:tr w:rsidR="00592BA0" w:rsidRPr="00351DF4" w:rsidTr="00592BA0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</w:tr>
      <w:tr w:rsidR="00592BA0" w:rsidRPr="00351DF4" w:rsidTr="00592BA0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  <w:tr w:rsidR="00592BA0" w:rsidRPr="00351DF4" w:rsidTr="00592BA0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BA0" w:rsidRPr="00351DF4" w:rsidRDefault="002420B2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</w:tr>
      <w:tr w:rsidR="00592BA0" w:rsidRPr="00351DF4" w:rsidTr="00592BA0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  <w:tr w:rsidR="00592BA0" w:rsidRPr="00351DF4" w:rsidTr="00592BA0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ЗК8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  <w:tr w:rsidR="00592BA0" w:rsidRPr="00351DF4" w:rsidTr="00592BA0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  <w:tr w:rsidR="00592BA0" w:rsidRPr="00351DF4" w:rsidTr="00592BA0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  <w:tr w:rsidR="00592BA0" w:rsidRPr="00351DF4" w:rsidTr="00592BA0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  <w:tr w:rsidR="00592BA0" w:rsidRPr="00351DF4" w:rsidTr="00592BA0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  <w:tr w:rsidR="00592BA0" w:rsidRPr="00351DF4" w:rsidTr="00592BA0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  <w:tr w:rsidR="00592BA0" w:rsidRPr="00351DF4" w:rsidTr="00592BA0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  <w:tr w:rsidR="00592BA0" w:rsidRPr="00351DF4" w:rsidTr="00592BA0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  <w:tr w:rsidR="00592BA0" w:rsidRPr="00351DF4" w:rsidTr="00592BA0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  <w:tr w:rsidR="00592BA0" w:rsidRPr="00351DF4" w:rsidTr="00592BA0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  <w:tr w:rsidR="00592BA0" w:rsidRPr="00351DF4" w:rsidTr="00592BA0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  <w:tr w:rsidR="00592BA0" w:rsidRPr="00351DF4" w:rsidTr="00592BA0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  <w:tr w:rsidR="00592BA0" w:rsidRPr="00351DF4" w:rsidTr="00592BA0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СК12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  <w:tr w:rsidR="00592BA0" w:rsidRPr="00351DF4" w:rsidTr="00592BA0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2BA0" w:rsidRPr="00351DF4" w:rsidRDefault="003120EB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BA0" w:rsidRPr="00351DF4" w:rsidRDefault="00592BA0" w:rsidP="008A22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D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</w:tr>
    </w:tbl>
    <w:p w:rsidR="00576091" w:rsidRPr="00351DF4" w:rsidRDefault="00576091" w:rsidP="00C46098">
      <w:pPr>
        <w:rPr>
          <w:rFonts w:ascii="Times New Roman" w:hAnsi="Times New Roman" w:cs="Times New Roman"/>
          <w:sz w:val="28"/>
          <w:szCs w:val="28"/>
          <w:lang w:val="uk-UA"/>
        </w:rPr>
        <w:sectPr w:rsidR="00576091" w:rsidRPr="00351DF4" w:rsidSect="00A634F2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576091" w:rsidRDefault="00576091" w:rsidP="00C4609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76091" w:rsidSect="00BB2E4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43" w:rsidRDefault="00BD0743" w:rsidP="00BB2E4A">
      <w:pPr>
        <w:spacing w:after="0" w:line="240" w:lineRule="auto"/>
      </w:pPr>
      <w:r>
        <w:separator/>
      </w:r>
    </w:p>
  </w:endnote>
  <w:endnote w:type="continuationSeparator" w:id="0">
    <w:p w:rsidR="00BD0743" w:rsidRDefault="00BD0743" w:rsidP="00BB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43" w:rsidRDefault="00BD0743" w:rsidP="00BB2E4A">
      <w:pPr>
        <w:spacing w:after="0" w:line="240" w:lineRule="auto"/>
      </w:pPr>
      <w:r>
        <w:separator/>
      </w:r>
    </w:p>
  </w:footnote>
  <w:footnote w:type="continuationSeparator" w:id="0">
    <w:p w:rsidR="00BD0743" w:rsidRDefault="00BD0743" w:rsidP="00BB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172"/>
      <w:docPartObj>
        <w:docPartGallery w:val="Page Numbers (Top of Page)"/>
        <w:docPartUnique/>
      </w:docPartObj>
    </w:sdtPr>
    <w:sdtContent>
      <w:p w:rsidR="00DE5354" w:rsidRDefault="00DE535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5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5354" w:rsidRDefault="00DE53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7F1F"/>
    <w:multiLevelType w:val="hybridMultilevel"/>
    <w:tmpl w:val="7E702002"/>
    <w:lvl w:ilvl="0" w:tplc="6A800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43"/>
    <w:rsid w:val="00020F2F"/>
    <w:rsid w:val="000450E8"/>
    <w:rsid w:val="00064E66"/>
    <w:rsid w:val="00090D7E"/>
    <w:rsid w:val="000A380F"/>
    <w:rsid w:val="0016218E"/>
    <w:rsid w:val="001A49DA"/>
    <w:rsid w:val="001C23C4"/>
    <w:rsid w:val="001C2F22"/>
    <w:rsid w:val="001C6835"/>
    <w:rsid w:val="001D1A43"/>
    <w:rsid w:val="001F0905"/>
    <w:rsid w:val="00220F73"/>
    <w:rsid w:val="002420B2"/>
    <w:rsid w:val="00244222"/>
    <w:rsid w:val="00256693"/>
    <w:rsid w:val="0028633C"/>
    <w:rsid w:val="002B4857"/>
    <w:rsid w:val="002D63A1"/>
    <w:rsid w:val="003120EB"/>
    <w:rsid w:val="00324B04"/>
    <w:rsid w:val="00351DF4"/>
    <w:rsid w:val="003956CE"/>
    <w:rsid w:val="003E5125"/>
    <w:rsid w:val="003F0E72"/>
    <w:rsid w:val="003F4773"/>
    <w:rsid w:val="004050DF"/>
    <w:rsid w:val="00411699"/>
    <w:rsid w:val="00422B02"/>
    <w:rsid w:val="004432CA"/>
    <w:rsid w:val="004B00F0"/>
    <w:rsid w:val="004B225F"/>
    <w:rsid w:val="004C3362"/>
    <w:rsid w:val="004D0E69"/>
    <w:rsid w:val="004D67CD"/>
    <w:rsid w:val="004F3ED0"/>
    <w:rsid w:val="00500129"/>
    <w:rsid w:val="005133E5"/>
    <w:rsid w:val="00514E18"/>
    <w:rsid w:val="0055735B"/>
    <w:rsid w:val="00560D28"/>
    <w:rsid w:val="00576091"/>
    <w:rsid w:val="00592BA0"/>
    <w:rsid w:val="005C0E45"/>
    <w:rsid w:val="005F6860"/>
    <w:rsid w:val="00610DDE"/>
    <w:rsid w:val="00675A92"/>
    <w:rsid w:val="006B6950"/>
    <w:rsid w:val="006C0443"/>
    <w:rsid w:val="006E2183"/>
    <w:rsid w:val="00706C15"/>
    <w:rsid w:val="00715AB0"/>
    <w:rsid w:val="00720215"/>
    <w:rsid w:val="00740D47"/>
    <w:rsid w:val="007838D7"/>
    <w:rsid w:val="00791463"/>
    <w:rsid w:val="007A1A04"/>
    <w:rsid w:val="007E1B2A"/>
    <w:rsid w:val="007F1A5F"/>
    <w:rsid w:val="008528C5"/>
    <w:rsid w:val="00881605"/>
    <w:rsid w:val="008A22DC"/>
    <w:rsid w:val="008B08D8"/>
    <w:rsid w:val="008D3F94"/>
    <w:rsid w:val="008E456F"/>
    <w:rsid w:val="008F1BC9"/>
    <w:rsid w:val="00900D39"/>
    <w:rsid w:val="00903908"/>
    <w:rsid w:val="009154F3"/>
    <w:rsid w:val="009203D5"/>
    <w:rsid w:val="00926F70"/>
    <w:rsid w:val="00944126"/>
    <w:rsid w:val="0097337C"/>
    <w:rsid w:val="009879AE"/>
    <w:rsid w:val="009C3102"/>
    <w:rsid w:val="009D6001"/>
    <w:rsid w:val="009E4CA9"/>
    <w:rsid w:val="009F179D"/>
    <w:rsid w:val="00A2406A"/>
    <w:rsid w:val="00A634F2"/>
    <w:rsid w:val="00A70F72"/>
    <w:rsid w:val="00A97291"/>
    <w:rsid w:val="00AA5B74"/>
    <w:rsid w:val="00AC5AF8"/>
    <w:rsid w:val="00AD1198"/>
    <w:rsid w:val="00AD4699"/>
    <w:rsid w:val="00B266A5"/>
    <w:rsid w:val="00B454CB"/>
    <w:rsid w:val="00B7233F"/>
    <w:rsid w:val="00BA1CC4"/>
    <w:rsid w:val="00BB2E4A"/>
    <w:rsid w:val="00BD0743"/>
    <w:rsid w:val="00BD13A6"/>
    <w:rsid w:val="00BE3C47"/>
    <w:rsid w:val="00BF78A2"/>
    <w:rsid w:val="00C342F8"/>
    <w:rsid w:val="00C43FAB"/>
    <w:rsid w:val="00C46098"/>
    <w:rsid w:val="00C46891"/>
    <w:rsid w:val="00C550C3"/>
    <w:rsid w:val="00C877E2"/>
    <w:rsid w:val="00CA728A"/>
    <w:rsid w:val="00D35C3F"/>
    <w:rsid w:val="00D4221D"/>
    <w:rsid w:val="00D6536E"/>
    <w:rsid w:val="00D70465"/>
    <w:rsid w:val="00D85013"/>
    <w:rsid w:val="00DC5E26"/>
    <w:rsid w:val="00DE5354"/>
    <w:rsid w:val="00DF4842"/>
    <w:rsid w:val="00E070A3"/>
    <w:rsid w:val="00E10075"/>
    <w:rsid w:val="00E16597"/>
    <w:rsid w:val="00E34599"/>
    <w:rsid w:val="00E62AE5"/>
    <w:rsid w:val="00E8202D"/>
    <w:rsid w:val="00EA4AFE"/>
    <w:rsid w:val="00EC4466"/>
    <w:rsid w:val="00F46A4C"/>
    <w:rsid w:val="00FA6F8F"/>
    <w:rsid w:val="00FF5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0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E3C47"/>
    <w:rPr>
      <w:color w:val="0000FF"/>
      <w:u w:val="single"/>
    </w:rPr>
  </w:style>
  <w:style w:type="paragraph" w:customStyle="1" w:styleId="1">
    <w:name w:val="Без інтервалів1"/>
    <w:qFormat/>
    <w:rsid w:val="00BE3C4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E3C47"/>
    <w:pPr>
      <w:ind w:left="720"/>
      <w:contextualSpacing/>
    </w:pPr>
    <w:rPr>
      <w:lang w:val="uk-UA"/>
    </w:rPr>
  </w:style>
  <w:style w:type="paragraph" w:styleId="a7">
    <w:name w:val="header"/>
    <w:basedOn w:val="a"/>
    <w:link w:val="a8"/>
    <w:uiPriority w:val="99"/>
    <w:unhideWhenUsed/>
    <w:rsid w:val="00BB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2E4A"/>
  </w:style>
  <w:style w:type="paragraph" w:styleId="a9">
    <w:name w:val="footer"/>
    <w:basedOn w:val="a"/>
    <w:link w:val="aa"/>
    <w:uiPriority w:val="99"/>
    <w:semiHidden/>
    <w:unhideWhenUsed/>
    <w:rsid w:val="00BB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2E4A"/>
  </w:style>
  <w:style w:type="character" w:customStyle="1" w:styleId="apple-converted-space">
    <w:name w:val="apple-converted-space"/>
    <w:basedOn w:val="a0"/>
    <w:rsid w:val="00DF4842"/>
  </w:style>
  <w:style w:type="paragraph" w:customStyle="1" w:styleId="10">
    <w:name w:val="Абзац списку1"/>
    <w:basedOn w:val="a"/>
    <w:rsid w:val="008B08D8"/>
    <w:pPr>
      <w:ind w:left="720"/>
    </w:pPr>
    <w:rPr>
      <w:rFonts w:ascii="Calibri" w:eastAsia="Times New Roman" w:hAnsi="Calibri" w:cs="Calibri"/>
    </w:rPr>
  </w:style>
  <w:style w:type="paragraph" w:styleId="ab">
    <w:name w:val="Body Text"/>
    <w:basedOn w:val="a"/>
    <w:link w:val="11"/>
    <w:uiPriority w:val="99"/>
    <w:rsid w:val="008B08D8"/>
    <w:pPr>
      <w:shd w:val="clear" w:color="auto" w:fill="FFFFFF"/>
      <w:spacing w:after="240" w:line="274" w:lineRule="exact"/>
      <w:ind w:hanging="280"/>
    </w:pPr>
    <w:rPr>
      <w:rFonts w:ascii="Arial" w:eastAsia="Calibri" w:hAnsi="Arial" w:cs="Times New Roman"/>
      <w:sz w:val="20"/>
      <w:szCs w:val="20"/>
    </w:rPr>
  </w:style>
  <w:style w:type="character" w:customStyle="1" w:styleId="ac">
    <w:name w:val="Основной текст Знак"/>
    <w:basedOn w:val="a0"/>
    <w:uiPriority w:val="99"/>
    <w:semiHidden/>
    <w:rsid w:val="008B08D8"/>
  </w:style>
  <w:style w:type="character" w:customStyle="1" w:styleId="11">
    <w:name w:val="Основной текст Знак1"/>
    <w:basedOn w:val="a0"/>
    <w:link w:val="ab"/>
    <w:uiPriority w:val="99"/>
    <w:locked/>
    <w:rsid w:val="008B08D8"/>
    <w:rPr>
      <w:rFonts w:ascii="Arial" w:eastAsia="Calibri" w:hAnsi="Arial" w:cs="Times New Roman"/>
      <w:sz w:val="20"/>
      <w:szCs w:val="20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5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0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E3C47"/>
    <w:rPr>
      <w:color w:val="0000FF"/>
      <w:u w:val="single"/>
    </w:rPr>
  </w:style>
  <w:style w:type="paragraph" w:customStyle="1" w:styleId="1">
    <w:name w:val="Без інтервалів1"/>
    <w:qFormat/>
    <w:rsid w:val="00BE3C4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E3C47"/>
    <w:pPr>
      <w:ind w:left="720"/>
      <w:contextualSpacing/>
    </w:pPr>
    <w:rPr>
      <w:lang w:val="uk-UA"/>
    </w:rPr>
  </w:style>
  <w:style w:type="paragraph" w:styleId="a7">
    <w:name w:val="header"/>
    <w:basedOn w:val="a"/>
    <w:link w:val="a8"/>
    <w:uiPriority w:val="99"/>
    <w:unhideWhenUsed/>
    <w:rsid w:val="00BB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2E4A"/>
  </w:style>
  <w:style w:type="paragraph" w:styleId="a9">
    <w:name w:val="footer"/>
    <w:basedOn w:val="a"/>
    <w:link w:val="aa"/>
    <w:uiPriority w:val="99"/>
    <w:semiHidden/>
    <w:unhideWhenUsed/>
    <w:rsid w:val="00BB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2E4A"/>
  </w:style>
  <w:style w:type="character" w:customStyle="1" w:styleId="apple-converted-space">
    <w:name w:val="apple-converted-space"/>
    <w:basedOn w:val="a0"/>
    <w:rsid w:val="00DF4842"/>
  </w:style>
  <w:style w:type="paragraph" w:customStyle="1" w:styleId="10">
    <w:name w:val="Абзац списку1"/>
    <w:basedOn w:val="a"/>
    <w:rsid w:val="008B08D8"/>
    <w:pPr>
      <w:ind w:left="720"/>
    </w:pPr>
    <w:rPr>
      <w:rFonts w:ascii="Calibri" w:eastAsia="Times New Roman" w:hAnsi="Calibri" w:cs="Calibri"/>
    </w:rPr>
  </w:style>
  <w:style w:type="paragraph" w:styleId="ab">
    <w:name w:val="Body Text"/>
    <w:basedOn w:val="a"/>
    <w:link w:val="11"/>
    <w:uiPriority w:val="99"/>
    <w:rsid w:val="008B08D8"/>
    <w:pPr>
      <w:shd w:val="clear" w:color="auto" w:fill="FFFFFF"/>
      <w:spacing w:after="240" w:line="274" w:lineRule="exact"/>
      <w:ind w:hanging="280"/>
    </w:pPr>
    <w:rPr>
      <w:rFonts w:ascii="Arial" w:eastAsia="Calibri" w:hAnsi="Arial" w:cs="Times New Roman"/>
      <w:sz w:val="20"/>
      <w:szCs w:val="20"/>
    </w:rPr>
  </w:style>
  <w:style w:type="character" w:customStyle="1" w:styleId="ac">
    <w:name w:val="Основной текст Знак"/>
    <w:basedOn w:val="a0"/>
    <w:uiPriority w:val="99"/>
    <w:semiHidden/>
    <w:rsid w:val="008B08D8"/>
  </w:style>
  <w:style w:type="character" w:customStyle="1" w:styleId="11">
    <w:name w:val="Основной текст Знак1"/>
    <w:basedOn w:val="a0"/>
    <w:link w:val="ab"/>
    <w:uiPriority w:val="99"/>
    <w:locked/>
    <w:rsid w:val="008B08D8"/>
    <w:rPr>
      <w:rFonts w:ascii="Arial" w:eastAsia="Calibri" w:hAnsi="Arial" w:cs="Times New Roman"/>
      <w:sz w:val="20"/>
      <w:szCs w:val="20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5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.gov.ua/ua/npa/pro-zatverdzhennya-tipovoyi-osvitnoyi-programi-profilnoyi-serednoyi-osviti-zakladiv-osviti-sho-zdijsnyuyut-pidgotovku-molodshih-specialistiv-na-osnovi-bazovoyi-zagalnoyi-serednoyi-osvit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n.gov.ua/%20storage/app/media/vishcha-osvita/zatverdzeni%20standarty/12/21/242-turizm-bakalav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URL:https://mon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9EA4-99DE-4690-8EE0-6874B612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2023-03-14T10:46:00Z</cp:lastPrinted>
  <dcterms:created xsi:type="dcterms:W3CDTF">2023-06-14T08:03:00Z</dcterms:created>
  <dcterms:modified xsi:type="dcterms:W3CDTF">2023-06-14T08:03:00Z</dcterms:modified>
</cp:coreProperties>
</file>