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3A83B163" w14:textId="34E155FB" w:rsidR="00607180" w:rsidRDefault="00A343F9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З урахуванням вимог статті 33 п. 5 Закону України «Про вищу освіту» про науково-педагогічний склад кафедри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Колегії Міністерства освіти і науки України від 25.06.2019 № 5/1-4 «Про концептуальні засади державної політики щодо англійської мови у вищій освіті» 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якісного вивчення, викладання та використання англійської мови у закладах вищої освіти України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від 25.07.2023 року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180" w:rsidRPr="00607180">
        <w:rPr>
          <w:rFonts w:ascii="Times New Roman" w:hAnsi="Times New Roman" w:cs="Times New Roman"/>
          <w:sz w:val="28"/>
          <w:szCs w:val="28"/>
          <w:lang w:val="uk-UA"/>
        </w:rPr>
        <w:t>№ 898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63B4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</w:t>
      </w:r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>системно</w:t>
      </w:r>
      <w:r w:rsidR="00F963B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F963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щодо їх використання, комплексній реалізації функцій мотивації, стратегічного і оперативного планування, організації та контролю, використання </w:t>
      </w:r>
      <w:proofErr w:type="spellStart"/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="00F963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завдань сучасної іншомовної освіти, </w:t>
      </w:r>
      <w:proofErr w:type="spellStart"/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>модернізаційних</w:t>
      </w:r>
      <w:proofErr w:type="spellEnd"/>
      <w:r w:rsidR="00F963B4"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в освітньому просторі України, національних цілей удосконалення викладання, вивчення та використання англійської мови, нагальних потреб учасників освітнього процесу</w:t>
      </w:r>
      <w:r w:rsidR="00F963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>прошу розглянути на засіданні вченої ради НУ «Запорізька політехніка» питання про реорганізацію кафедр «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Іноземні мови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Іноземні мови професійного спілкування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та кафедри 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7180" w:rsidRPr="000E4529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шляхом їх 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>об’єднання у випускову кафедру «Іноземн</w:t>
      </w:r>
      <w:r w:rsidR="00B31B6B">
        <w:rPr>
          <w:rFonts w:ascii="Times New Roman" w:hAnsi="Times New Roman" w:cs="Times New Roman"/>
          <w:sz w:val="28"/>
          <w:szCs w:val="28"/>
          <w:lang w:val="uk-UA"/>
        </w:rPr>
        <w:t>ої філології</w:t>
      </w:r>
      <w:r w:rsidR="00607180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перекладу» у складі гуманітарного факультету</w:t>
      </w:r>
      <w:r w:rsidR="00607180" w:rsidRPr="00A34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38ED4B" w14:textId="29DC49AE" w:rsidR="00607180" w:rsidRDefault="00607180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Структурна реорганізація зазначених кафедр забезпечить:</w:t>
      </w:r>
    </w:p>
    <w:p w14:paraId="03035D00" w14:textId="446F28A3" w:rsidR="00A220DB" w:rsidRDefault="00A220DB" w:rsidP="00A22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(оновлення) стратегії/концепції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викладання, вивчення та використання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proofErr w:type="spellStart"/>
      <w:r w:rsidRPr="00A220DB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 «Про застосування англійської мови в Україні», перспективи членства України в ЄС, власної стратегії інтернаціоналізації</w:t>
      </w:r>
      <w:r w:rsidR="00770AB1">
        <w:rPr>
          <w:rFonts w:ascii="Times New Roman" w:hAnsi="Times New Roman" w:cs="Times New Roman"/>
          <w:sz w:val="28"/>
          <w:szCs w:val="28"/>
          <w:lang w:val="uk-UA"/>
        </w:rPr>
        <w:t xml:space="preserve">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821A88" w14:textId="5E3303F3" w:rsidR="00A220DB" w:rsidRDefault="00A220DB" w:rsidP="00A22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дієвої 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>системи стимулів та 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активних провайдерів інтернаціоналізації університету;</w:t>
      </w:r>
    </w:p>
    <w:p w14:paraId="662B7530" w14:textId="2D1DD669" w:rsidR="00A220DB" w:rsidRDefault="00A220DB" w:rsidP="00A22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>оординаці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 стратегії/концепції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A220D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викладання, вивчення та використання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B73A22" w14:textId="54756F3C" w:rsidR="00745BF2" w:rsidRPr="00A220DB" w:rsidRDefault="00745BF2" w:rsidP="00A22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BF2">
        <w:rPr>
          <w:rFonts w:ascii="Times New Roman" w:hAnsi="Times New Roman" w:cs="Times New Roman"/>
          <w:sz w:val="28"/>
          <w:szCs w:val="28"/>
          <w:lang w:val="uk-UA"/>
        </w:rPr>
        <w:t>узгоджен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1051E3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до інституційної координації викладання фахових дисциплін 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F43747" w14:textId="291AFE97" w:rsidR="00607180" w:rsidRDefault="00607180" w:rsidP="00607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підготовки здобувачів вищої освіти за двома освітніми програмами;</w:t>
      </w:r>
    </w:p>
    <w:p w14:paraId="5150DBE0" w14:textId="77777777" w:rsidR="00745BF2" w:rsidRDefault="00745BF2" w:rsidP="00607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 ефективної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між різними групами </w:t>
      </w:r>
      <w:proofErr w:type="spellStart"/>
      <w:r w:rsidRPr="00745BF2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</w:p>
    <w:p w14:paraId="79AF984B" w14:textId="075C2B5B" w:rsidR="00745BF2" w:rsidRDefault="00745BF2" w:rsidP="00607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 ефективної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між різними групами </w:t>
      </w:r>
      <w:proofErr w:type="spellStart"/>
      <w:r w:rsidRPr="00745BF2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F7ECFD" w14:textId="2756B885" w:rsidR="00745BF2" w:rsidRDefault="00745BF2" w:rsidP="00745BF2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парне викладання навчальних дисциплін іноземним студентам;</w:t>
      </w:r>
    </w:p>
    <w:p w14:paraId="05691164" w14:textId="77777777" w:rsidR="00745BF2" w:rsidRPr="00745BF2" w:rsidRDefault="00745BF2" w:rsidP="00745BF2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гостьових лекцій та </w:t>
      </w:r>
      <w:proofErr w:type="spellStart"/>
      <w:r w:rsidRPr="00745BF2">
        <w:rPr>
          <w:rFonts w:ascii="Times New Roman" w:hAnsi="Times New Roman" w:cs="Times New Roman"/>
          <w:sz w:val="28"/>
          <w:szCs w:val="28"/>
          <w:lang w:val="uk-UA"/>
        </w:rPr>
        <w:t>рекрутингових</w:t>
      </w:r>
      <w:proofErr w:type="spellEnd"/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заходів, стажування на виробництві/в організації, зокрема з удосконаленням фахової англійської мови;</w:t>
      </w:r>
    </w:p>
    <w:p w14:paraId="2ACCDCE1" w14:textId="61C4CBD3" w:rsidR="00745BF2" w:rsidRPr="00745BF2" w:rsidRDefault="00745BF2" w:rsidP="00745BF2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активної пропозиції визнання результатів навчання, здобутих здобувачами у неформальній і </w:t>
      </w:r>
      <w:proofErr w:type="spellStart"/>
      <w:r w:rsidRPr="00745BF2">
        <w:rPr>
          <w:rFonts w:ascii="Times New Roman" w:hAnsi="Times New Roman" w:cs="Times New Roman"/>
          <w:sz w:val="28"/>
          <w:szCs w:val="28"/>
          <w:lang w:val="uk-UA"/>
        </w:rPr>
        <w:t>інформальній</w:t>
      </w:r>
      <w:proofErr w:type="spellEnd"/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освіті англійською мовою, в освітньому процесі;</w:t>
      </w:r>
    </w:p>
    <w:p w14:paraId="56DB4371" w14:textId="3B2F15C0" w:rsidR="00745BF2" w:rsidRDefault="00745BF2" w:rsidP="00745BF2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proofErr w:type="spellStart"/>
      <w:r w:rsidRPr="00745BF2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та їх представників до модернізації змісту робочих програм з </w:t>
      </w:r>
      <w:r w:rsidR="0056179B" w:rsidRPr="0056179B">
        <w:rPr>
          <w:rFonts w:ascii="Times New Roman" w:hAnsi="Times New Roman" w:cs="Times New Roman"/>
          <w:sz w:val="28"/>
          <w:szCs w:val="28"/>
          <w:lang w:val="uk-UA"/>
        </w:rPr>
        <w:t>англійської мови за професійним спрямуванням</w:t>
      </w:r>
      <w:r w:rsidRPr="00745BF2">
        <w:rPr>
          <w:rFonts w:ascii="Times New Roman" w:hAnsi="Times New Roman" w:cs="Times New Roman"/>
          <w:sz w:val="28"/>
          <w:szCs w:val="28"/>
          <w:lang w:val="uk-UA"/>
        </w:rPr>
        <w:t xml:space="preserve"> та фахових дисциплін, насамперед, тих, які викладаються англійською мовою з метою забезпечення конкурентоспроможності майбутніх випускників </w:t>
      </w:r>
      <w:r w:rsidR="0056179B">
        <w:rPr>
          <w:rFonts w:ascii="Times New Roman" w:hAnsi="Times New Roman" w:cs="Times New Roman"/>
          <w:sz w:val="28"/>
          <w:szCs w:val="28"/>
          <w:lang w:val="uk-UA"/>
        </w:rPr>
        <w:t>університету;</w:t>
      </w:r>
    </w:p>
    <w:p w14:paraId="6A436F91" w14:textId="0AD62BD3" w:rsidR="00607180" w:rsidRDefault="0056179B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центрів для отримання неформальної освіти з вивчення англійської та німецької мови;</w:t>
      </w:r>
    </w:p>
    <w:p w14:paraId="555BE810" w14:textId="67C452C9" w:rsidR="0056179B" w:rsidRDefault="0056179B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активізацію публікаційної активності науково-педагогічних працівників;</w:t>
      </w:r>
    </w:p>
    <w:p w14:paraId="71A8E4B9" w14:textId="4BBBF27C" w:rsidR="0056179B" w:rsidRDefault="0056179B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активізацію участі у формуванні іміджевої та профорієнтаційної політик університету</w:t>
      </w:r>
      <w:r w:rsidR="009833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DAE5E9" w14:textId="04908383" w:rsidR="00607180" w:rsidRDefault="0098339C" w:rsidP="006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8339C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1051E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98339C">
        <w:rPr>
          <w:rFonts w:ascii="Times New Roman" w:hAnsi="Times New Roman" w:cs="Times New Roman"/>
          <w:sz w:val="28"/>
          <w:szCs w:val="28"/>
          <w:lang w:val="uk-UA"/>
        </w:rPr>
        <w:t xml:space="preserve"> та застосовува</w:t>
      </w:r>
      <w:r w:rsidR="001051E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98339C">
        <w:rPr>
          <w:rFonts w:ascii="Times New Roman" w:hAnsi="Times New Roman" w:cs="Times New Roman"/>
          <w:sz w:val="28"/>
          <w:szCs w:val="28"/>
          <w:lang w:val="uk-UA"/>
        </w:rPr>
        <w:t xml:space="preserve"> уніфікован</w:t>
      </w:r>
      <w:r w:rsidR="001051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8339C">
        <w:rPr>
          <w:rFonts w:ascii="Times New Roman" w:hAnsi="Times New Roman" w:cs="Times New Roman"/>
          <w:sz w:val="28"/>
          <w:szCs w:val="28"/>
          <w:lang w:val="uk-UA"/>
        </w:rPr>
        <w:t xml:space="preserve"> критерії</w:t>
      </w:r>
      <w:r w:rsidR="001051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339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курсу, внутрішньої системи оцінювання прогресу та якості викладання фахових дисциплін англійською мовою;</w:t>
      </w:r>
    </w:p>
    <w:p w14:paraId="0DD234EC" w14:textId="77777777" w:rsidR="000E4529" w:rsidRPr="00A343F9" w:rsidRDefault="000E452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E1DCF" w14:textId="4EBC9BBD" w:rsidR="00A343F9" w:rsidRPr="00A343F9" w:rsidRDefault="00BB08E9" w:rsidP="00A343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продовження освітнього процесу за освітніми програмами університету,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ропонується, 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персонал та навчальне навантаження кафедр «</w:t>
      </w:r>
      <w:r w:rsidR="000E4529" w:rsidRPr="000E4529">
        <w:rPr>
          <w:rFonts w:ascii="Times New Roman" w:hAnsi="Times New Roman" w:cs="Times New Roman"/>
          <w:sz w:val="28"/>
          <w:szCs w:val="28"/>
          <w:lang w:val="uk-UA"/>
        </w:rPr>
        <w:t>Іноземні мови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E4529" w:rsidRPr="000E4529">
        <w:rPr>
          <w:rFonts w:ascii="Times New Roman" w:hAnsi="Times New Roman" w:cs="Times New Roman"/>
          <w:sz w:val="28"/>
          <w:szCs w:val="28"/>
          <w:lang w:val="uk-UA"/>
        </w:rPr>
        <w:t>Іноземні мови професійного спілкування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045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045BC" w:rsidRPr="00A343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45BC" w:rsidRPr="000E4529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</w:t>
      </w:r>
      <w:r w:rsidR="004045B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на кафедру </w:t>
      </w:r>
      <w:r w:rsidR="004045BC" w:rsidRPr="004045BC">
        <w:rPr>
          <w:rFonts w:ascii="Times New Roman" w:hAnsi="Times New Roman" w:cs="Times New Roman"/>
          <w:sz w:val="28"/>
          <w:szCs w:val="28"/>
          <w:lang w:val="uk-UA"/>
        </w:rPr>
        <w:t>«Іноземних мов та перекладу»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. Закріпити приміщення та матеріально-технічне забезпечення кафедр, що реорганізуються за кафедрою </w:t>
      </w:r>
      <w:r w:rsidR="004045BC" w:rsidRPr="004045BC">
        <w:rPr>
          <w:rFonts w:ascii="Times New Roman" w:hAnsi="Times New Roman" w:cs="Times New Roman"/>
          <w:sz w:val="28"/>
          <w:szCs w:val="28"/>
          <w:lang w:val="uk-UA"/>
        </w:rPr>
        <w:t>«Іноземн</w:t>
      </w:r>
      <w:r w:rsidR="000B080A">
        <w:rPr>
          <w:rFonts w:ascii="Times New Roman" w:hAnsi="Times New Roman" w:cs="Times New Roman"/>
          <w:sz w:val="28"/>
          <w:szCs w:val="28"/>
          <w:lang w:val="uk-UA"/>
        </w:rPr>
        <w:t>ої філології</w:t>
      </w:r>
      <w:r w:rsidR="004045BC" w:rsidRPr="004045BC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перекладу»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437E38" w14:textId="6C7E0762" w:rsid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E2659" w14:textId="004205F8" w:rsidR="000E4529" w:rsidRDefault="000E452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BA234" w14:textId="77777777" w:rsidR="000E4529" w:rsidRPr="00A343F9" w:rsidRDefault="000E452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0AD019E4" w:rsid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в.о. декана </w:t>
      </w:r>
      <w:r w:rsidR="000E4529">
        <w:rPr>
          <w:rFonts w:ascii="Times New Roman" w:hAnsi="Times New Roman" w:cs="Times New Roman"/>
          <w:sz w:val="28"/>
          <w:szCs w:val="28"/>
          <w:lang w:val="uk-UA"/>
        </w:rPr>
        <w:t>ГФ Миколи ДЄДКОВА</w:t>
      </w: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7D3CC3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391"/>
    <w:multiLevelType w:val="hybridMultilevel"/>
    <w:tmpl w:val="F07200EE"/>
    <w:lvl w:ilvl="0" w:tplc="388225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0B080A"/>
    <w:rsid w:val="000B5618"/>
    <w:rsid w:val="000E4529"/>
    <w:rsid w:val="001051E3"/>
    <w:rsid w:val="004045BC"/>
    <w:rsid w:val="0056179B"/>
    <w:rsid w:val="00607180"/>
    <w:rsid w:val="00745BF2"/>
    <w:rsid w:val="007534A3"/>
    <w:rsid w:val="00770AB1"/>
    <w:rsid w:val="007D3CC3"/>
    <w:rsid w:val="00826FB4"/>
    <w:rsid w:val="008A1BF8"/>
    <w:rsid w:val="00942852"/>
    <w:rsid w:val="0098339C"/>
    <w:rsid w:val="00A220DB"/>
    <w:rsid w:val="00A343F9"/>
    <w:rsid w:val="00B31B6B"/>
    <w:rsid w:val="00B36DDD"/>
    <w:rsid w:val="00BB08E9"/>
    <w:rsid w:val="00EC7245"/>
    <w:rsid w:val="00EE5A5A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cp:lastPrinted>2023-08-24T13:25:00Z</cp:lastPrinted>
  <dcterms:created xsi:type="dcterms:W3CDTF">2023-08-25T14:02:00Z</dcterms:created>
  <dcterms:modified xsi:type="dcterms:W3CDTF">2023-08-25T14:02:00Z</dcterms:modified>
</cp:coreProperties>
</file>