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8"/>
          <w:szCs w:val="28"/>
        </w:rPr>
      </w:pPr>
      <w:r w:rsidDel="00000000" w:rsidR="00000000" w:rsidRPr="00000000">
        <w:rPr>
          <w:b w:val="1"/>
          <w:sz w:val="28"/>
          <w:szCs w:val="28"/>
          <w:rtl w:val="0"/>
        </w:rPr>
        <w:t xml:space="preserve">Додатки до наказу </w:t>
      </w:r>
    </w:p>
    <w:p w:rsidR="00000000" w:rsidDel="00000000" w:rsidP="00000000" w:rsidRDefault="00000000" w:rsidRPr="00000000" w14:paraId="00000002">
      <w:pPr>
        <w:jc w:val="right"/>
        <w:rPr>
          <w:b w:val="1"/>
          <w:sz w:val="28"/>
          <w:szCs w:val="28"/>
        </w:rPr>
      </w:pPr>
      <w:r w:rsidDel="00000000" w:rsidR="00000000" w:rsidRPr="00000000">
        <w:rPr>
          <w:b w:val="1"/>
          <w:sz w:val="28"/>
          <w:szCs w:val="28"/>
          <w:rtl w:val="0"/>
        </w:rPr>
        <w:t xml:space="preserve">від _____________ 2023 року №_____</w:t>
      </w:r>
    </w:p>
    <w:p w:rsidR="00000000" w:rsidDel="00000000" w:rsidP="00000000" w:rsidRDefault="00000000" w:rsidRPr="00000000" w14:paraId="00000003">
      <w:pPr>
        <w:jc w:val="right"/>
        <w:rPr>
          <w:b w:val="1"/>
          <w:sz w:val="28"/>
          <w:szCs w:val="28"/>
        </w:rPr>
      </w:pPr>
      <w:r w:rsidDel="00000000" w:rsidR="00000000" w:rsidRPr="00000000">
        <w:rPr>
          <w:rtl w:val="0"/>
        </w:rPr>
      </w:r>
    </w:p>
    <w:p w:rsidR="00000000" w:rsidDel="00000000" w:rsidP="00000000" w:rsidRDefault="00000000" w:rsidRPr="00000000" w14:paraId="00000004">
      <w:pPr>
        <w:jc w:val="right"/>
        <w:rPr>
          <w:b w:val="1"/>
          <w:sz w:val="28"/>
          <w:szCs w:val="28"/>
        </w:rPr>
      </w:pPr>
      <w:r w:rsidDel="00000000" w:rsidR="00000000" w:rsidRPr="00000000">
        <w:rPr>
          <w:rtl w:val="0"/>
        </w:rPr>
      </w:r>
    </w:p>
    <w:p w:rsidR="00000000" w:rsidDel="00000000" w:rsidP="00000000" w:rsidRDefault="00000000" w:rsidRPr="00000000" w14:paraId="00000005">
      <w:pPr>
        <w:jc w:val="right"/>
        <w:rPr>
          <w:b w:val="1"/>
          <w:sz w:val="28"/>
          <w:szCs w:val="28"/>
        </w:rPr>
      </w:pPr>
      <w:r w:rsidDel="00000000" w:rsidR="00000000" w:rsidRPr="00000000">
        <w:rPr>
          <w:b w:val="1"/>
          <w:sz w:val="28"/>
          <w:szCs w:val="28"/>
          <w:rtl w:val="0"/>
        </w:rPr>
        <w:t xml:space="preserve">Додаток 1</w:t>
      </w:r>
    </w:p>
    <w:p w:rsidR="00000000" w:rsidDel="00000000" w:rsidP="00000000" w:rsidRDefault="00000000" w:rsidRPr="00000000" w14:paraId="00000006">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rPr>
      </w:pPr>
      <w:r w:rsidDel="00000000" w:rsidR="00000000" w:rsidRPr="00000000">
        <w:rPr>
          <w:b w:val="1"/>
          <w:sz w:val="28"/>
          <w:szCs w:val="28"/>
          <w:rtl w:val="0"/>
        </w:rPr>
        <w:t xml:space="preserve">Основні кваліфікаційні вимоги до претендентів на посади завідувачів кафедр</w:t>
      </w:r>
    </w:p>
    <w:p w:rsidR="00000000" w:rsidDel="00000000" w:rsidP="00000000" w:rsidRDefault="00000000" w:rsidRPr="00000000" w14:paraId="00000007">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highlight w:val="yellow"/>
        </w:rPr>
      </w:pPr>
      <w:r w:rsidDel="00000000" w:rsidR="00000000" w:rsidRPr="00000000">
        <w:rPr>
          <w:rtl w:val="0"/>
        </w:rPr>
      </w:r>
    </w:p>
    <w:p w:rsidR="00000000" w:rsidDel="00000000" w:rsidP="00000000" w:rsidRDefault="00000000" w:rsidRPr="00000000" w14:paraId="00000008">
      <w:pPr>
        <w:widowControl w:val="1"/>
        <w:shd w:fill="ffffff" w:val="clear"/>
        <w:spacing w:after="150" w:lineRule="auto"/>
        <w:ind w:firstLine="450"/>
        <w:jc w:val="both"/>
        <w:rPr>
          <w:sz w:val="28"/>
          <w:szCs w:val="28"/>
        </w:rPr>
      </w:pPr>
      <w:r w:rsidDel="00000000" w:rsidR="00000000" w:rsidRPr="00000000">
        <w:rPr>
          <w:sz w:val="28"/>
          <w:szCs w:val="28"/>
          <w:rtl w:val="0"/>
        </w:rPr>
        <w:t xml:space="preserve">- науковий ступінь та/або вчене (почесне) звання відповідно до профілю кафедри (галузі знань та/або предметної області основних освітніх компонентів або спеціальностей, за якими провадиться освітній процес);</w:t>
      </w:r>
    </w:p>
    <w:p w:rsidR="00000000" w:rsidDel="00000000" w:rsidP="00000000" w:rsidRDefault="00000000" w:rsidRPr="00000000" w14:paraId="00000009">
      <w:pPr>
        <w:widowControl w:val="1"/>
        <w:shd w:fill="ffffff" w:val="clear"/>
        <w:spacing w:after="150" w:lineRule="auto"/>
        <w:ind w:firstLine="450"/>
        <w:jc w:val="both"/>
        <w:rPr>
          <w:sz w:val="28"/>
          <w:szCs w:val="28"/>
        </w:rPr>
      </w:pPr>
      <w:r w:rsidDel="00000000" w:rsidR="00000000" w:rsidRPr="00000000">
        <w:rPr>
          <w:sz w:val="28"/>
          <w:szCs w:val="28"/>
          <w:rtl w:val="0"/>
        </w:rPr>
        <w:t xml:space="preserve">- освітня та/або професійна кваліфікація, необхідна для викладання освітніх компонентів відповідної кафедри;</w:t>
      </w:r>
    </w:p>
    <w:p w:rsidR="00000000" w:rsidDel="00000000" w:rsidP="00000000" w:rsidRDefault="00000000" w:rsidRPr="00000000" w14:paraId="0000000A">
      <w:pPr>
        <w:widowControl w:val="1"/>
        <w:shd w:fill="ffffff" w:val="clear"/>
        <w:spacing w:after="150" w:lineRule="auto"/>
        <w:ind w:firstLine="450"/>
        <w:jc w:val="both"/>
        <w:rPr>
          <w:sz w:val="28"/>
          <w:szCs w:val="28"/>
        </w:rPr>
      </w:pPr>
      <w:r w:rsidDel="00000000" w:rsidR="00000000" w:rsidRPr="00000000">
        <w:rPr>
          <w:sz w:val="28"/>
          <w:szCs w:val="28"/>
          <w:rtl w:val="0"/>
        </w:rPr>
        <w:t xml:space="preserve">- відповідність вимогам Ліцензійних умов провадження освітньої діяльності;</w:t>
      </w:r>
    </w:p>
    <w:p w:rsidR="00000000" w:rsidDel="00000000" w:rsidP="00000000" w:rsidRDefault="00000000" w:rsidRPr="00000000" w14:paraId="0000000B">
      <w:pPr>
        <w:widowControl w:val="1"/>
        <w:shd w:fill="ffffff" w:val="clear"/>
        <w:spacing w:after="150" w:lineRule="auto"/>
        <w:ind w:firstLine="450"/>
        <w:jc w:val="both"/>
        <w:rPr>
          <w:sz w:val="28"/>
          <w:szCs w:val="28"/>
        </w:rPr>
      </w:pPr>
      <w:r w:rsidDel="00000000" w:rsidR="00000000" w:rsidRPr="00000000">
        <w:rPr>
          <w:sz w:val="28"/>
          <w:szCs w:val="28"/>
          <w:rtl w:val="0"/>
        </w:rPr>
        <w:t xml:space="preserve">- вільне володіння державною мовою.</w:t>
      </w:r>
    </w:p>
    <w:p w:rsidR="00000000" w:rsidDel="00000000" w:rsidP="00000000" w:rsidRDefault="00000000" w:rsidRPr="00000000" w14:paraId="0000000C">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0D">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widowControl w:val="1"/>
        <w:spacing w:after="200" w:lineRule="auto"/>
        <w:jc w:val="right"/>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Додаток 2</w:t>
      </w:r>
    </w:p>
    <w:p w:rsidR="00000000" w:rsidDel="00000000" w:rsidP="00000000" w:rsidRDefault="00000000" w:rsidRPr="00000000" w14:paraId="00000010">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rPr>
      </w:pPr>
      <w:r w:rsidDel="00000000" w:rsidR="00000000" w:rsidRPr="00000000">
        <w:rPr>
          <w:b w:val="1"/>
          <w:sz w:val="28"/>
          <w:szCs w:val="28"/>
          <w:rtl w:val="0"/>
        </w:rPr>
        <w:t xml:space="preserve">Основні кваліфікаційні вимоги до претендентів на посади професорів кафедр</w:t>
      </w:r>
    </w:p>
    <w:p w:rsidR="00000000" w:rsidDel="00000000" w:rsidP="00000000" w:rsidRDefault="00000000" w:rsidRPr="00000000" w14:paraId="00000011">
      <w:pPr>
        <w:jc w:val="both"/>
        <w:rPr>
          <w:b w:val="1"/>
          <w:sz w:val="28"/>
          <w:szCs w:val="28"/>
        </w:rPr>
      </w:pPr>
      <w:r w:rsidDel="00000000" w:rsidR="00000000" w:rsidRPr="00000000">
        <w:rPr>
          <w:rtl w:val="0"/>
        </w:rPr>
      </w:r>
    </w:p>
    <w:p w:rsidR="00000000" w:rsidDel="00000000" w:rsidP="00000000" w:rsidRDefault="00000000" w:rsidRPr="00000000" w14:paraId="00000012">
      <w:pPr>
        <w:widowControl w:val="1"/>
        <w:shd w:fill="ffffff" w:val="clear"/>
        <w:spacing w:after="150" w:lineRule="auto"/>
        <w:ind w:firstLine="450"/>
        <w:jc w:val="both"/>
        <w:rPr>
          <w:sz w:val="28"/>
          <w:szCs w:val="28"/>
        </w:rPr>
      </w:pPr>
      <w:r w:rsidDel="00000000" w:rsidR="00000000" w:rsidRPr="00000000">
        <w:rPr>
          <w:sz w:val="28"/>
          <w:szCs w:val="28"/>
          <w:rtl w:val="0"/>
        </w:rPr>
        <w:t xml:space="preserve">- науковий ступінь та вчене звання відповідно до профілю кафедри (галузі знань та/або предметної області основних освітніх компонентів або спеціальностей, за якими провадиться освітній процес), або почесне звання «Народний артист України», або «Народний художник України», або «Народний архітектор України», або «Заслужений діяч мистецтв України» (для претендентів на посади, що передбачають індивідуальну роботу з опанування мистецьких вмінь та навичок);</w:t>
      </w:r>
    </w:p>
    <w:p w:rsidR="00000000" w:rsidDel="00000000" w:rsidP="00000000" w:rsidRDefault="00000000" w:rsidRPr="00000000" w14:paraId="00000013">
      <w:pPr>
        <w:widowControl w:val="1"/>
        <w:shd w:fill="ffffff" w:val="clear"/>
        <w:spacing w:after="150" w:lineRule="auto"/>
        <w:ind w:firstLine="450"/>
        <w:jc w:val="both"/>
        <w:rPr>
          <w:sz w:val="28"/>
          <w:szCs w:val="28"/>
        </w:rPr>
      </w:pPr>
      <w:r w:rsidDel="00000000" w:rsidR="00000000" w:rsidRPr="00000000">
        <w:rPr>
          <w:sz w:val="28"/>
          <w:szCs w:val="28"/>
          <w:rtl w:val="0"/>
        </w:rPr>
        <w:t xml:space="preserve">- освітня та/або професійна кваліфікація необхідна для викладання освітніх компонентів відповідної кафедри;</w:t>
      </w:r>
    </w:p>
    <w:p w:rsidR="00000000" w:rsidDel="00000000" w:rsidP="00000000" w:rsidRDefault="00000000" w:rsidRPr="00000000" w14:paraId="00000014">
      <w:pPr>
        <w:widowControl w:val="1"/>
        <w:shd w:fill="ffffff" w:val="clear"/>
        <w:spacing w:after="150" w:lineRule="auto"/>
        <w:ind w:firstLine="450"/>
        <w:jc w:val="both"/>
        <w:rPr>
          <w:sz w:val="28"/>
          <w:szCs w:val="28"/>
          <w:highlight w:val="green"/>
        </w:rPr>
      </w:pPr>
      <w:r w:rsidDel="00000000" w:rsidR="00000000" w:rsidRPr="00000000">
        <w:rPr>
          <w:sz w:val="28"/>
          <w:szCs w:val="28"/>
          <w:rtl w:val="0"/>
        </w:rPr>
        <w:t xml:space="preserve">- відповідність вимогам Ліцензійних умов провадження освітньої діяльності;</w:t>
      </w:r>
      <w:r w:rsidDel="00000000" w:rsidR="00000000" w:rsidRPr="00000000">
        <w:rPr>
          <w:rtl w:val="0"/>
        </w:rPr>
      </w:r>
    </w:p>
    <w:p w:rsidR="00000000" w:rsidDel="00000000" w:rsidP="00000000" w:rsidRDefault="00000000" w:rsidRPr="00000000" w14:paraId="00000015">
      <w:pPr>
        <w:widowControl w:val="1"/>
        <w:shd w:fill="ffffff" w:val="clear"/>
        <w:spacing w:after="150" w:lineRule="auto"/>
        <w:ind w:firstLine="450"/>
        <w:jc w:val="both"/>
        <w:rPr>
          <w:sz w:val="28"/>
          <w:szCs w:val="28"/>
        </w:rPr>
      </w:pPr>
      <w:r w:rsidDel="00000000" w:rsidR="00000000" w:rsidRPr="00000000">
        <w:rPr>
          <w:sz w:val="28"/>
          <w:szCs w:val="28"/>
          <w:rtl w:val="0"/>
        </w:rPr>
        <w:t xml:space="preserve">- вільне володіння державною мовою.</w:t>
      </w:r>
    </w:p>
    <w:p w:rsidR="00000000" w:rsidDel="00000000" w:rsidP="00000000" w:rsidRDefault="00000000" w:rsidRPr="00000000" w14:paraId="00000016">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17">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18">
      <w:pPr>
        <w:rPr>
          <w:b w:val="1"/>
          <w:sz w:val="28"/>
          <w:szCs w:val="28"/>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19">
      <w:pPr>
        <w:widowControl w:val="1"/>
        <w:spacing w:after="200" w:lineRule="auto"/>
        <w:jc w:val="right"/>
        <w:rPr>
          <w:b w:val="1"/>
          <w:sz w:val="28"/>
          <w:szCs w:val="28"/>
        </w:rPr>
      </w:pPr>
      <w:r w:rsidDel="00000000" w:rsidR="00000000" w:rsidRPr="00000000">
        <w:rPr>
          <w:b w:val="1"/>
          <w:sz w:val="28"/>
          <w:szCs w:val="28"/>
          <w:rtl w:val="0"/>
        </w:rPr>
        <w:t xml:space="preserve"> Додаток 3</w:t>
      </w:r>
    </w:p>
    <w:p w:rsidR="00000000" w:rsidDel="00000000" w:rsidP="00000000" w:rsidRDefault="00000000" w:rsidRPr="00000000" w14:paraId="0000001A">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rPr>
      </w:pPr>
      <w:r w:rsidDel="00000000" w:rsidR="00000000" w:rsidRPr="00000000">
        <w:rPr>
          <w:b w:val="1"/>
          <w:sz w:val="28"/>
          <w:szCs w:val="28"/>
          <w:rtl w:val="0"/>
        </w:rPr>
        <w:t xml:space="preserve">Основні кваліфікаційні вимоги до претендентів на посади доцентів кафедр</w:t>
      </w:r>
    </w:p>
    <w:p w:rsidR="00000000" w:rsidDel="00000000" w:rsidP="00000000" w:rsidRDefault="00000000" w:rsidRPr="00000000" w14:paraId="0000001B">
      <w:pPr>
        <w:jc w:val="both"/>
        <w:rPr>
          <w:b w:val="1"/>
          <w:sz w:val="28"/>
          <w:szCs w:val="28"/>
        </w:rPr>
      </w:pPr>
      <w:r w:rsidDel="00000000" w:rsidR="00000000" w:rsidRPr="00000000">
        <w:rPr>
          <w:rtl w:val="0"/>
        </w:rPr>
      </w:r>
    </w:p>
    <w:p w:rsidR="00000000" w:rsidDel="00000000" w:rsidP="00000000" w:rsidRDefault="00000000" w:rsidRPr="00000000" w14:paraId="0000001C">
      <w:pPr>
        <w:ind w:firstLine="708"/>
        <w:jc w:val="both"/>
        <w:rPr>
          <w:sz w:val="28"/>
          <w:szCs w:val="28"/>
        </w:rPr>
      </w:pPr>
      <w:r w:rsidDel="00000000" w:rsidR="00000000" w:rsidRPr="00000000">
        <w:rPr>
          <w:sz w:val="28"/>
          <w:szCs w:val="28"/>
          <w:rtl w:val="0"/>
        </w:rPr>
        <w:t xml:space="preserve">- вчене звання відповідно до профілю кафедри (галузі знань та/або предметної області основних освітніх компонентів або спеціальностей, за якими провадиться освітній процес) та/або науковий ступінь (та/або, як виняток, за рішенням відповідної конкурсної комісії стаж роботи на науково-педагогічній посаді не менше 1 року), та/або почесне звання «Народний артист України», або «Народний художник України» або «Народний архітектор України» або «Заслужений діяч мистецтв України», «Заслужений артист України», «Заслужений художник України», «Заслужений працівник культури України», «Заслужений майстер художньої творчості України») (для претендентів на посади, що передбачають індивідуальну роботу з опанування мистецьких вмінь та навичок);</w:t>
      </w:r>
    </w:p>
    <w:p w:rsidR="00000000" w:rsidDel="00000000" w:rsidP="00000000" w:rsidRDefault="00000000" w:rsidRPr="00000000" w14:paraId="0000001D">
      <w:pPr>
        <w:widowControl w:val="1"/>
        <w:shd w:fill="ffffff" w:val="clear"/>
        <w:spacing w:after="150" w:lineRule="auto"/>
        <w:ind w:firstLine="450"/>
        <w:jc w:val="both"/>
        <w:rPr>
          <w:sz w:val="28"/>
          <w:szCs w:val="28"/>
        </w:rPr>
      </w:pPr>
      <w:r w:rsidDel="00000000" w:rsidR="00000000" w:rsidRPr="00000000">
        <w:rPr>
          <w:sz w:val="28"/>
          <w:szCs w:val="28"/>
          <w:rtl w:val="0"/>
        </w:rPr>
        <w:t xml:space="preserve">- освітня та/або професійна кваліфікація, необхідна для викладання освітніх компонентів відповідної кафедри;</w:t>
      </w:r>
    </w:p>
    <w:p w:rsidR="00000000" w:rsidDel="00000000" w:rsidP="00000000" w:rsidRDefault="00000000" w:rsidRPr="00000000" w14:paraId="0000001E">
      <w:pPr>
        <w:widowControl w:val="1"/>
        <w:shd w:fill="ffffff" w:val="clear"/>
        <w:spacing w:after="150" w:lineRule="auto"/>
        <w:ind w:firstLine="450"/>
        <w:jc w:val="both"/>
        <w:rPr>
          <w:sz w:val="28"/>
          <w:szCs w:val="28"/>
        </w:rPr>
      </w:pPr>
      <w:bookmarkStart w:colFirst="0" w:colLast="0" w:name="_heading=h.1fob9te" w:id="1"/>
      <w:bookmarkEnd w:id="1"/>
      <w:r w:rsidDel="00000000" w:rsidR="00000000" w:rsidRPr="00000000">
        <w:rPr>
          <w:sz w:val="28"/>
          <w:szCs w:val="28"/>
          <w:rtl w:val="0"/>
        </w:rPr>
        <w:t xml:space="preserve">- відповідність вимогам Ліцензійних умов провадження освітньої діяльності;</w:t>
      </w:r>
    </w:p>
    <w:p w:rsidR="00000000" w:rsidDel="00000000" w:rsidP="00000000" w:rsidRDefault="00000000" w:rsidRPr="00000000" w14:paraId="0000001F">
      <w:pPr>
        <w:widowControl w:val="1"/>
        <w:shd w:fill="ffffff" w:val="clear"/>
        <w:spacing w:after="150" w:lineRule="auto"/>
        <w:ind w:firstLine="450"/>
        <w:jc w:val="both"/>
        <w:rPr>
          <w:sz w:val="28"/>
          <w:szCs w:val="28"/>
        </w:rPr>
      </w:pPr>
      <w:r w:rsidDel="00000000" w:rsidR="00000000" w:rsidRPr="00000000">
        <w:rPr>
          <w:sz w:val="28"/>
          <w:szCs w:val="28"/>
          <w:rtl w:val="0"/>
        </w:rPr>
        <w:t xml:space="preserve">- вільне володіння державною мовою.</w:t>
      </w:r>
    </w:p>
    <w:p w:rsidR="00000000" w:rsidDel="00000000" w:rsidP="00000000" w:rsidRDefault="00000000" w:rsidRPr="00000000" w14:paraId="00000020">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21">
      <w:pPr>
        <w:widowControl w:val="1"/>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22">
      <w:pPr>
        <w:widowControl w:val="1"/>
        <w:spacing w:after="200" w:lineRule="auto"/>
        <w:jc w:val="righ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1"/>
        <w:spacing w:after="200" w:lineRule="auto"/>
        <w:jc w:val="right"/>
        <w:rPr>
          <w:b w:val="1"/>
          <w:sz w:val="28"/>
          <w:szCs w:val="28"/>
        </w:rPr>
      </w:pPr>
      <w:r w:rsidDel="00000000" w:rsidR="00000000" w:rsidRPr="00000000">
        <w:rPr>
          <w:b w:val="1"/>
          <w:sz w:val="28"/>
          <w:szCs w:val="28"/>
          <w:rtl w:val="0"/>
        </w:rPr>
        <w:t xml:space="preserve"> Додаток 4</w:t>
      </w:r>
    </w:p>
    <w:p w:rsidR="00000000" w:rsidDel="00000000" w:rsidP="00000000" w:rsidRDefault="00000000" w:rsidRPr="00000000" w14:paraId="00000024">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rPr>
      </w:pPr>
      <w:r w:rsidDel="00000000" w:rsidR="00000000" w:rsidRPr="00000000">
        <w:rPr>
          <w:b w:val="1"/>
          <w:sz w:val="28"/>
          <w:szCs w:val="28"/>
          <w:rtl w:val="0"/>
        </w:rPr>
        <w:t xml:space="preserve">Основні кваліфікаційні вимоги до претендентів на посади </w:t>
      </w:r>
    </w:p>
    <w:p w:rsidR="00000000" w:rsidDel="00000000" w:rsidP="00000000" w:rsidRDefault="00000000" w:rsidRPr="00000000" w14:paraId="00000025">
      <w:pPr>
        <w:tabs>
          <w:tab w:val="left" w:leader="none"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sz w:val="28"/>
          <w:szCs w:val="28"/>
        </w:rPr>
      </w:pPr>
      <w:r w:rsidDel="00000000" w:rsidR="00000000" w:rsidRPr="00000000">
        <w:rPr>
          <w:b w:val="1"/>
          <w:sz w:val="28"/>
          <w:szCs w:val="28"/>
          <w:rtl w:val="0"/>
        </w:rPr>
        <w:t xml:space="preserve">старших викладачів, викладачів та асистентів кафедр</w:t>
      </w:r>
    </w:p>
    <w:p w:rsidR="00000000" w:rsidDel="00000000" w:rsidP="00000000" w:rsidRDefault="00000000" w:rsidRPr="00000000" w14:paraId="00000026">
      <w:pPr>
        <w:jc w:val="both"/>
        <w:rPr>
          <w:b w:val="1"/>
          <w:sz w:val="28"/>
          <w:szCs w:val="28"/>
        </w:rPr>
      </w:pPr>
      <w:r w:rsidDel="00000000" w:rsidR="00000000" w:rsidRPr="00000000">
        <w:rPr>
          <w:rtl w:val="0"/>
        </w:rPr>
      </w:r>
    </w:p>
    <w:p w:rsidR="00000000" w:rsidDel="00000000" w:rsidP="00000000" w:rsidRDefault="00000000" w:rsidRPr="00000000" w14:paraId="00000027">
      <w:pPr>
        <w:jc w:val="both"/>
        <w:rPr>
          <w:b w:val="1"/>
          <w:sz w:val="28"/>
          <w:szCs w:val="28"/>
        </w:rPr>
      </w:pPr>
      <w:r w:rsidDel="00000000" w:rsidR="00000000" w:rsidRPr="00000000">
        <w:rPr>
          <w:rtl w:val="0"/>
        </w:rPr>
      </w:r>
    </w:p>
    <w:p w:rsidR="00000000" w:rsidDel="00000000" w:rsidP="00000000" w:rsidRDefault="00000000" w:rsidRPr="00000000" w14:paraId="00000028">
      <w:pPr>
        <w:ind w:firstLine="708"/>
        <w:jc w:val="both"/>
        <w:rPr>
          <w:sz w:val="28"/>
          <w:szCs w:val="28"/>
        </w:rPr>
      </w:pPr>
      <w:r w:rsidDel="00000000" w:rsidR="00000000" w:rsidRPr="00000000">
        <w:rPr>
          <w:rtl w:val="0"/>
        </w:rPr>
      </w:r>
    </w:p>
    <w:p w:rsidR="00000000" w:rsidDel="00000000" w:rsidP="00000000" w:rsidRDefault="00000000" w:rsidRPr="00000000" w14:paraId="00000029">
      <w:pPr>
        <w:widowControl w:val="1"/>
        <w:numPr>
          <w:ilvl w:val="0"/>
          <w:numId w:val="1"/>
        </w:numPr>
        <w:pBdr>
          <w:top w:space="0" w:sz="0" w:val="nil"/>
          <w:left w:space="0" w:sz="0" w:val="nil"/>
          <w:bottom w:space="0" w:sz="0" w:val="nil"/>
          <w:right w:space="0" w:sz="0" w:val="nil"/>
          <w:between w:space="0" w:sz="0" w:val="nil"/>
        </w:pBdr>
        <w:shd w:fill="ffffff" w:val="clear"/>
        <w:spacing w:line="276" w:lineRule="auto"/>
        <w:ind w:left="810" w:hanging="360"/>
        <w:jc w:val="both"/>
        <w:rPr>
          <w:color w:val="000000"/>
          <w:sz w:val="28"/>
          <w:szCs w:val="28"/>
        </w:rPr>
      </w:pPr>
      <w:r w:rsidDel="00000000" w:rsidR="00000000" w:rsidRPr="00000000">
        <w:rPr>
          <w:sz w:val="28"/>
          <w:szCs w:val="28"/>
          <w:rtl w:val="0"/>
        </w:rPr>
        <w:t xml:space="preserve">о</w:t>
      </w:r>
      <w:r w:rsidDel="00000000" w:rsidR="00000000" w:rsidRPr="00000000">
        <w:rPr>
          <w:color w:val="000000"/>
          <w:sz w:val="28"/>
          <w:szCs w:val="28"/>
          <w:rtl w:val="0"/>
        </w:rPr>
        <w:t xml:space="preserve">світній ступінь магістра з</w:t>
      </w:r>
      <w:r w:rsidDel="00000000" w:rsidR="00000000" w:rsidRPr="00000000">
        <w:rPr>
          <w:sz w:val="28"/>
          <w:szCs w:val="28"/>
          <w:rtl w:val="0"/>
        </w:rPr>
        <w:t xml:space="preserve">і </w:t>
      </w:r>
      <w:r w:rsidDel="00000000" w:rsidR="00000000" w:rsidRPr="00000000">
        <w:rPr>
          <w:color w:val="000000"/>
          <w:sz w:val="28"/>
          <w:szCs w:val="28"/>
          <w:rtl w:val="0"/>
        </w:rPr>
        <w:t xml:space="preserve">спеціальності</w:t>
      </w:r>
      <w:r w:rsidDel="00000000" w:rsidR="00000000" w:rsidRPr="00000000">
        <w:rPr>
          <w:sz w:val="28"/>
          <w:szCs w:val="28"/>
          <w:rtl w:val="0"/>
        </w:rPr>
        <w:t xml:space="preserve">, що відповідає предметній області основних навчальних дисциплін або спеціальностям, за якими провадиться освітній процес</w:t>
      </w:r>
      <w:r w:rsidDel="00000000" w:rsidR="00000000" w:rsidRPr="00000000">
        <w:rPr>
          <w:color w:val="000000"/>
          <w:sz w:val="28"/>
          <w:szCs w:val="28"/>
          <w:rtl w:val="0"/>
        </w:rPr>
        <w:t xml:space="preserve">;</w:t>
      </w:r>
    </w:p>
    <w:p w:rsidR="00000000" w:rsidDel="00000000" w:rsidP="00000000" w:rsidRDefault="00000000" w:rsidRPr="00000000" w14:paraId="0000002A">
      <w:pPr>
        <w:widowControl w:val="1"/>
        <w:numPr>
          <w:ilvl w:val="0"/>
          <w:numId w:val="1"/>
        </w:numPr>
        <w:pBdr>
          <w:top w:space="0" w:sz="0" w:val="nil"/>
          <w:left w:space="0" w:sz="0" w:val="nil"/>
          <w:bottom w:space="0" w:sz="0" w:val="nil"/>
          <w:right w:space="0" w:sz="0" w:val="nil"/>
          <w:between w:space="0" w:sz="0" w:val="nil"/>
        </w:pBdr>
        <w:shd w:fill="ffffff" w:val="clear"/>
        <w:spacing w:line="276" w:lineRule="auto"/>
        <w:ind w:left="810" w:hanging="360"/>
        <w:jc w:val="both"/>
        <w:rPr>
          <w:sz w:val="28"/>
          <w:szCs w:val="28"/>
        </w:rPr>
      </w:pPr>
      <w:r w:rsidDel="00000000" w:rsidR="00000000" w:rsidRPr="00000000">
        <w:rPr>
          <w:color w:val="000000"/>
          <w:sz w:val="28"/>
          <w:szCs w:val="28"/>
          <w:rtl w:val="0"/>
        </w:rPr>
        <w:t xml:space="preserve">ві</w:t>
      </w:r>
      <w:r w:rsidDel="00000000" w:rsidR="00000000" w:rsidRPr="00000000">
        <w:rPr>
          <w:sz w:val="28"/>
          <w:szCs w:val="28"/>
          <w:rtl w:val="0"/>
        </w:rPr>
        <w:t xml:space="preserve">дповідність вимогам Ліцензійних умов провадження освітньої діяльності;</w:t>
      </w:r>
    </w:p>
    <w:p w:rsidR="00000000" w:rsidDel="00000000" w:rsidP="00000000" w:rsidRDefault="00000000" w:rsidRPr="00000000" w14:paraId="0000002B">
      <w:pPr>
        <w:widowControl w:val="1"/>
        <w:numPr>
          <w:ilvl w:val="0"/>
          <w:numId w:val="1"/>
        </w:numPr>
        <w:pBdr>
          <w:top w:space="0" w:sz="0" w:val="nil"/>
          <w:left w:space="0" w:sz="0" w:val="nil"/>
          <w:bottom w:space="0" w:sz="0" w:val="nil"/>
          <w:right w:space="0" w:sz="0" w:val="nil"/>
          <w:between w:space="0" w:sz="0" w:val="nil"/>
        </w:pBdr>
        <w:shd w:fill="ffffff" w:val="clear"/>
        <w:spacing w:line="276" w:lineRule="auto"/>
        <w:ind w:left="810" w:hanging="360"/>
        <w:jc w:val="both"/>
        <w:rPr>
          <w:sz w:val="28"/>
          <w:szCs w:val="28"/>
        </w:rPr>
      </w:pPr>
      <w:r w:rsidDel="00000000" w:rsidR="00000000" w:rsidRPr="00000000">
        <w:rPr>
          <w:sz w:val="28"/>
          <w:szCs w:val="28"/>
          <w:rtl w:val="0"/>
        </w:rPr>
        <w:t xml:space="preserve">наявність досвіду науково-педагогічної чи наукової діяльності або професійної діяльності за відповідною спеціальністю (науковою спеціальністю, видом професійної діяльності) не менше 3 років (для претендентів на посади старших викладачів); </w:t>
      </w:r>
    </w:p>
    <w:p w:rsidR="00000000" w:rsidDel="00000000" w:rsidP="00000000" w:rsidRDefault="00000000" w:rsidRPr="00000000" w14:paraId="0000002C">
      <w:pPr>
        <w:widowControl w:val="1"/>
        <w:numPr>
          <w:ilvl w:val="0"/>
          <w:numId w:val="1"/>
        </w:numPr>
        <w:pBdr>
          <w:top w:space="0" w:sz="0" w:val="nil"/>
          <w:left w:space="0" w:sz="0" w:val="nil"/>
          <w:bottom w:space="0" w:sz="0" w:val="nil"/>
          <w:right w:space="0" w:sz="0" w:val="nil"/>
          <w:between w:space="0" w:sz="0" w:val="nil"/>
        </w:pBdr>
        <w:shd w:fill="ffffff" w:val="clear"/>
        <w:spacing w:line="276" w:lineRule="auto"/>
        <w:ind w:left="810" w:hanging="360"/>
        <w:jc w:val="both"/>
        <w:rPr>
          <w:color w:val="000000"/>
          <w:sz w:val="28"/>
          <w:szCs w:val="28"/>
        </w:rPr>
      </w:pPr>
      <w:r w:rsidDel="00000000" w:rsidR="00000000" w:rsidRPr="00000000">
        <w:rPr>
          <w:color w:val="000000"/>
          <w:sz w:val="28"/>
          <w:szCs w:val="28"/>
          <w:rtl w:val="0"/>
        </w:rPr>
        <w:t xml:space="preserve">вільне володіння державною мовою.</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ffffff" w:val="clear"/>
        <w:spacing w:after="150" w:line="276" w:lineRule="auto"/>
        <w:ind w:left="810" w:firstLine="0"/>
        <w:jc w:val="both"/>
        <w:rPr>
          <w:color w:val="000000"/>
          <w:sz w:val="28"/>
          <w:szCs w:val="28"/>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ffffff" w:val="clear"/>
        <w:spacing w:after="150" w:line="276" w:lineRule="auto"/>
        <w:ind w:left="810" w:firstLine="0"/>
        <w:jc w:val="both"/>
        <w:rPr>
          <w:sz w:val="28"/>
          <w:szCs w:val="28"/>
        </w:rPr>
      </w:pP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ffffff" w:val="clear"/>
        <w:spacing w:after="150" w:line="276" w:lineRule="auto"/>
        <w:jc w:val="both"/>
        <w:rPr>
          <w:sz w:val="28"/>
          <w:szCs w:val="28"/>
        </w:rPr>
      </w:pPr>
      <w:r w:rsidDel="00000000" w:rsidR="00000000" w:rsidRPr="00000000">
        <w:rPr>
          <w:rtl w:val="0"/>
        </w:rPr>
      </w:r>
    </w:p>
    <w:p w:rsidR="00000000" w:rsidDel="00000000" w:rsidP="00000000" w:rsidRDefault="00000000" w:rsidRPr="00000000" w14:paraId="0000003F">
      <w:pPr>
        <w:jc w:val="right"/>
        <w:rPr>
          <w:b w:val="1"/>
          <w:sz w:val="28"/>
          <w:szCs w:val="28"/>
        </w:rPr>
      </w:pPr>
      <w:r w:rsidDel="00000000" w:rsidR="00000000" w:rsidRPr="00000000">
        <w:rPr>
          <w:b w:val="1"/>
          <w:sz w:val="28"/>
          <w:szCs w:val="28"/>
          <w:rtl w:val="0"/>
        </w:rPr>
        <w:t xml:space="preserve">Додаток 5</w:t>
      </w:r>
    </w:p>
    <w:p w:rsidR="00000000" w:rsidDel="00000000" w:rsidP="00000000" w:rsidRDefault="00000000" w:rsidRPr="00000000" w14:paraId="00000040">
      <w:pPr>
        <w:widowControl w:val="1"/>
        <w:shd w:fill="ffffff" w:val="clear"/>
        <w:spacing w:after="150" w:lineRule="auto"/>
        <w:ind w:left="450" w:firstLine="0"/>
        <w:jc w:val="center"/>
        <w:rPr>
          <w:b w:val="1"/>
          <w:sz w:val="28"/>
          <w:szCs w:val="28"/>
        </w:rPr>
      </w:pPr>
      <w:r w:rsidDel="00000000" w:rsidR="00000000" w:rsidRPr="00000000">
        <w:rPr>
          <w:b w:val="1"/>
          <w:sz w:val="28"/>
          <w:szCs w:val="28"/>
          <w:rtl w:val="0"/>
        </w:rPr>
        <w:t xml:space="preserve">Примірний перелік додаткових кваліфікаційних вимог</w:t>
      </w:r>
    </w:p>
    <w:p w:rsidR="00000000" w:rsidDel="00000000" w:rsidP="00000000" w:rsidRDefault="00000000" w:rsidRPr="00000000" w14:paraId="00000041">
      <w:pPr>
        <w:widowControl w:val="1"/>
        <w:shd w:fill="ffffff" w:val="clear"/>
        <w:spacing w:after="150" w:lineRule="auto"/>
        <w:ind w:left="450" w:firstLine="0"/>
        <w:jc w:val="center"/>
        <w:rPr>
          <w:b w:val="1"/>
          <w:sz w:val="28"/>
          <w:szCs w:val="28"/>
        </w:rPr>
      </w:pPr>
      <w:r w:rsidDel="00000000" w:rsidR="00000000" w:rsidRPr="00000000">
        <w:rPr>
          <w:b w:val="1"/>
          <w:sz w:val="28"/>
          <w:szCs w:val="28"/>
          <w:rtl w:val="0"/>
        </w:rPr>
        <w:t xml:space="preserve"> до претендентів на посади науково-педагогічних працівників</w:t>
      </w:r>
    </w:p>
    <w:p w:rsidR="00000000" w:rsidDel="00000000" w:rsidP="00000000" w:rsidRDefault="00000000" w:rsidRPr="00000000" w14:paraId="00000042">
      <w:pPr>
        <w:widowControl w:val="1"/>
        <w:shd w:fill="ffffff" w:val="clear"/>
        <w:spacing w:after="150" w:lineRule="auto"/>
        <w:ind w:firstLine="450"/>
        <w:jc w:val="both"/>
        <w:rPr>
          <w:sz w:val="28"/>
          <w:szCs w:val="28"/>
        </w:rPr>
      </w:pPr>
      <w:r w:rsidDel="00000000" w:rsidR="00000000" w:rsidRPr="00000000">
        <w:rPr>
          <w:sz w:val="28"/>
          <w:szCs w:val="28"/>
          <w:rtl w:val="0"/>
        </w:rPr>
        <w:t xml:space="preserve">При оголошенні конкурсу на заміщення вакантних посад, за необхідності, можуть використовуватись додаткові кваліфікаційні вимоги, зокрема:</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наукових публікацій у наукових виданнях, що індексуються у базах Scopus (WOS) (не менше визначеної умовами конкурсного відбору кількості);</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наукових публікацій у наукових виданнях, які включені до переліку фахових видань України  та (або) виданнях, що індексуються у базах Scopus (WOS) (не менше визначеної умовами конкурсного відбору кількості);</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виданого за останні 5 років підручника, навчального посібника, монографії (крім колективних монографій), що відповідають освітнім компонентам кафедри та/або предметній області спеціальності; </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патентів на винахід або корисну модель (не менше визначеної умовами конкурсного відбору кількості);</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значні особисті творчі досягнення у сфері мистецтва (відповідно до наказу МОН України від 14.01.2016 №13);</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сертифікату про рівень володіння іноземною мовою (крім державної мови країни, яку Верховна Рада України визнала державою-окупантом чи державою-агресором);</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наукового ступеня доктора (кандидата) наук, доктора філософії);</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sz w:val="28"/>
          <w:szCs w:val="28"/>
          <w:rtl w:val="0"/>
        </w:rPr>
        <w:t xml:space="preserve">- наявність вченого звання професора (доцента);</w:t>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highlight w:val="red"/>
        </w:rPr>
      </w:pPr>
      <w:r w:rsidDel="00000000" w:rsidR="00000000" w:rsidRPr="00000000">
        <w:rPr>
          <w:sz w:val="28"/>
          <w:szCs w:val="28"/>
          <w:rtl w:val="0"/>
        </w:rPr>
        <w:t xml:space="preserve">- керівництво (консультування) здобувача наукового ступеня за спеціальністю, якому присуджено відповідний ступінь в Україні або за кордоном.</w:t>
      </w:r>
      <w:r w:rsidDel="00000000" w:rsidR="00000000" w:rsidRPr="00000000">
        <w:rPr>
          <w:rtl w:val="0"/>
        </w:rPr>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bookmarkStart w:colFirst="0" w:colLast="0" w:name="_heading=h.gjdgxs" w:id="2"/>
      <w:bookmarkEnd w:id="2"/>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hd w:fill="ffffff" w:val="clear"/>
        <w:spacing w:after="150" w:lineRule="auto"/>
        <w:ind w:firstLine="450"/>
        <w:jc w:val="both"/>
        <w:rPr>
          <w:sz w:val="28"/>
          <w:szCs w:val="28"/>
        </w:rPr>
      </w:pPr>
      <w:r w:rsidDel="00000000" w:rsidR="00000000" w:rsidRPr="00000000">
        <w:rPr>
          <w:rtl w:val="0"/>
        </w:rPr>
      </w:r>
    </w:p>
    <w:sectPr>
      <w:pgSz w:h="16838" w:w="11906" w:orient="portrait"/>
      <w:pgMar w:bottom="1134"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0" w:hanging="360"/>
      </w:pPr>
      <w:rPr>
        <w:rFonts w:ascii="Times New Roman" w:cs="Times New Roman" w:eastAsia="Times New Roman" w:hAnsi="Times New Roman"/>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a" w:default="1">
    <w:name w:val="Normal"/>
    <w:qFormat w:val="1"/>
    <w:rsid w:val="00CB01B4"/>
  </w:style>
  <w:style w:type="paragraph" w:styleId="1">
    <w:name w:val="heading 1"/>
    <w:basedOn w:val="a"/>
    <w:next w:val="a"/>
    <w:link w:val="10"/>
    <w:uiPriority w:val="9"/>
    <w:qFormat w:val="1"/>
    <w:rsid w:val="00917E9E"/>
    <w:pPr>
      <w:keepNext w:val="1"/>
      <w:jc w:val="center"/>
      <w:outlineLvl w:val="0"/>
    </w:pPr>
    <w:rPr>
      <w:sz w:val="28"/>
      <w:szCs w:val="20"/>
      <w:lang w:eastAsia="x-none"/>
    </w:rPr>
  </w:style>
  <w:style w:type="paragraph" w:styleId="2">
    <w:name w:val="heading 2"/>
    <w:basedOn w:val="a"/>
    <w:next w:val="a"/>
    <w:link w:val="20"/>
    <w:uiPriority w:val="9"/>
    <w:semiHidden w:val="1"/>
    <w:unhideWhenUsed w:val="1"/>
    <w:qFormat w:val="1"/>
    <w:rsid w:val="00A3684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link w:val="a4"/>
    <w:uiPriority w:val="10"/>
    <w:qFormat w:val="1"/>
    <w:rsid w:val="00917E9E"/>
    <w:pPr>
      <w:jc w:val="center"/>
    </w:pPr>
    <w:rPr>
      <w:b w:val="1"/>
      <w:sz w:val="4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rsid w:val="00917E9E"/>
    <w:rPr>
      <w:rFonts w:ascii="Times New Roman" w:cs="Times New Roman" w:eastAsia="Times New Roman" w:hAnsi="Times New Roman"/>
      <w:sz w:val="28"/>
      <w:szCs w:val="20"/>
      <w:lang w:eastAsia="x-none" w:val="uk-UA"/>
    </w:rPr>
  </w:style>
  <w:style w:type="character" w:styleId="20" w:customStyle="1">
    <w:name w:val="Заголовок 2 Знак"/>
    <w:basedOn w:val="a0"/>
    <w:link w:val="2"/>
    <w:rsid w:val="00A36845"/>
    <w:rPr>
      <w:rFonts w:asciiTheme="majorHAnsi" w:cstheme="majorBidi" w:eastAsiaTheme="majorEastAsia" w:hAnsiTheme="majorHAnsi"/>
      <w:b w:val="1"/>
      <w:bCs w:val="1"/>
      <w:color w:val="4f81bd" w:themeColor="accent1"/>
      <w:sz w:val="26"/>
      <w:szCs w:val="26"/>
      <w:lang w:eastAsia="ru-RU"/>
    </w:rPr>
  </w:style>
  <w:style w:type="paragraph" w:styleId="HTML">
    <w:name w:val="HTML Preformatted"/>
    <w:basedOn w:val="a"/>
    <w:link w:val="HTML0"/>
    <w:unhideWhenUsed w:val="1"/>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basedOn w:val="a0"/>
    <w:link w:val="HTML"/>
    <w:rsid w:val="00917E9E"/>
    <w:rPr>
      <w:rFonts w:ascii="Courier New" w:cs="Courier New" w:eastAsia="Times New Roman" w:hAnsi="Courier New"/>
      <w:sz w:val="20"/>
      <w:szCs w:val="20"/>
      <w:lang w:eastAsia="ru-RU"/>
    </w:rPr>
  </w:style>
  <w:style w:type="paragraph" w:styleId="a5">
    <w:name w:val="header"/>
    <w:basedOn w:val="a"/>
    <w:link w:val="a6"/>
    <w:uiPriority w:val="99"/>
    <w:unhideWhenUsed w:val="1"/>
    <w:rsid w:val="00917E9E"/>
    <w:pPr>
      <w:tabs>
        <w:tab w:val="center" w:pos="4677"/>
        <w:tab w:val="right" w:pos="9355"/>
      </w:tabs>
    </w:pPr>
  </w:style>
  <w:style w:type="character" w:styleId="a6" w:customStyle="1">
    <w:name w:val="Верхний колонтитул Знак"/>
    <w:basedOn w:val="a0"/>
    <w:link w:val="a5"/>
    <w:uiPriority w:val="99"/>
    <w:rsid w:val="00917E9E"/>
    <w:rPr>
      <w:rFonts w:ascii="Times New Roman" w:cs="Times New Roman" w:eastAsia="Times New Roman" w:hAnsi="Times New Roman"/>
      <w:sz w:val="24"/>
      <w:szCs w:val="24"/>
      <w:lang w:eastAsia="ru-RU"/>
    </w:rPr>
  </w:style>
  <w:style w:type="character" w:styleId="a4" w:customStyle="1">
    <w:name w:val="Заголовок Знак"/>
    <w:basedOn w:val="a0"/>
    <w:link w:val="a3"/>
    <w:rsid w:val="00917E9E"/>
    <w:rPr>
      <w:rFonts w:ascii="Times New Roman" w:cs="Times New Roman" w:eastAsia="Times New Roman" w:hAnsi="Times New Roman"/>
      <w:b w:val="1"/>
      <w:sz w:val="44"/>
      <w:szCs w:val="20"/>
      <w:lang w:eastAsia="ru-RU"/>
    </w:rPr>
  </w:style>
  <w:style w:type="paragraph" w:styleId="a7">
    <w:name w:val="Body Text"/>
    <w:basedOn w:val="a"/>
    <w:link w:val="a8"/>
    <w:semiHidden w:val="1"/>
    <w:unhideWhenUsed w:val="1"/>
    <w:rsid w:val="00917E9E"/>
    <w:pPr>
      <w:jc w:val="center"/>
    </w:pPr>
    <w:rPr>
      <w:sz w:val="44"/>
      <w:szCs w:val="20"/>
    </w:rPr>
  </w:style>
  <w:style w:type="character" w:styleId="a8" w:customStyle="1">
    <w:name w:val="Основной текст Знак"/>
    <w:basedOn w:val="a0"/>
    <w:link w:val="a7"/>
    <w:semiHidden w:val="1"/>
    <w:rsid w:val="00917E9E"/>
    <w:rPr>
      <w:rFonts w:ascii="Times New Roman" w:cs="Times New Roman" w:eastAsia="Times New Roman" w:hAnsi="Times New Roman"/>
      <w:sz w:val="44"/>
      <w:szCs w:val="20"/>
      <w:lang w:eastAsia="ru-RU" w:val="uk-UA"/>
    </w:rPr>
  </w:style>
  <w:style w:type="paragraph" w:styleId="21">
    <w:name w:val="Body Text 2"/>
    <w:basedOn w:val="a"/>
    <w:link w:val="22"/>
    <w:semiHidden w:val="1"/>
    <w:unhideWhenUsed w:val="1"/>
    <w:rsid w:val="00917E9E"/>
    <w:pPr>
      <w:spacing w:after="120" w:line="480" w:lineRule="auto"/>
    </w:pPr>
    <w:rPr>
      <w:sz w:val="20"/>
      <w:szCs w:val="20"/>
    </w:rPr>
  </w:style>
  <w:style w:type="character" w:styleId="22" w:customStyle="1">
    <w:name w:val="Основной текст 2 Знак"/>
    <w:basedOn w:val="a0"/>
    <w:link w:val="21"/>
    <w:semiHidden w:val="1"/>
    <w:rsid w:val="00917E9E"/>
    <w:rPr>
      <w:rFonts w:ascii="Times New Roman" w:cs="Times New Roman" w:eastAsia="Times New Roman" w:hAnsi="Times New Roman"/>
      <w:sz w:val="20"/>
      <w:szCs w:val="20"/>
      <w:lang w:eastAsia="ru-RU"/>
    </w:rPr>
  </w:style>
  <w:style w:type="paragraph" w:styleId="a9">
    <w:name w:val="Balloon Text"/>
    <w:basedOn w:val="a"/>
    <w:link w:val="aa"/>
    <w:semiHidden w:val="1"/>
    <w:unhideWhenUsed w:val="1"/>
    <w:rsid w:val="00917E9E"/>
    <w:rPr>
      <w:rFonts w:ascii="Tahoma" w:cs="Tahoma" w:hAnsi="Tahoma"/>
      <w:sz w:val="16"/>
      <w:szCs w:val="16"/>
    </w:rPr>
  </w:style>
  <w:style w:type="character" w:styleId="aa" w:customStyle="1">
    <w:name w:val="Текст выноски Знак"/>
    <w:basedOn w:val="a0"/>
    <w:link w:val="a9"/>
    <w:semiHidden w:val="1"/>
    <w:rsid w:val="00917E9E"/>
    <w:rPr>
      <w:rFonts w:ascii="Tahoma" w:cs="Tahoma" w:eastAsia="Times New Roman" w:hAnsi="Tahoma"/>
      <w:sz w:val="16"/>
      <w:szCs w:val="16"/>
      <w:lang w:eastAsia="ru-RU"/>
    </w:rPr>
  </w:style>
  <w:style w:type="paragraph" w:styleId="ab">
    <w:name w:val="List Paragraph"/>
    <w:basedOn w:val="a"/>
    <w:uiPriority w:val="34"/>
    <w:qFormat w:val="1"/>
    <w:rsid w:val="00917E9E"/>
    <w:pPr>
      <w:spacing w:after="200" w:line="276" w:lineRule="auto"/>
      <w:ind w:left="720"/>
      <w:contextualSpacing w:val="1"/>
    </w:pPr>
    <w:rPr>
      <w:rFonts w:ascii="Calibri" w:eastAsia="Calibri" w:hAnsi="Calibri"/>
      <w:sz w:val="22"/>
      <w:szCs w:val="22"/>
      <w:lang w:eastAsia="en-US"/>
    </w:rPr>
  </w:style>
  <w:style w:type="paragraph" w:styleId="Default" w:customStyle="1">
    <w:name w:val="Default"/>
    <w:rsid w:val="00917E9E"/>
    <w:pPr>
      <w:autoSpaceDE w:val="0"/>
      <w:autoSpaceDN w:val="0"/>
      <w:adjustRightInd w:val="0"/>
    </w:pPr>
    <w:rPr>
      <w:color w:val="000000"/>
    </w:rPr>
  </w:style>
  <w:style w:type="table" w:styleId="ac">
    <w:name w:val="Table Grid"/>
    <w:basedOn w:val="a1"/>
    <w:rsid w:val="00F324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vts0" w:customStyle="1">
    <w:name w:val="rvts0"/>
    <w:basedOn w:val="a0"/>
    <w:rsid w:val="00A36845"/>
  </w:style>
  <w:style w:type="paragraph" w:styleId="ad">
    <w:name w:val="footnote text"/>
    <w:basedOn w:val="a"/>
    <w:link w:val="ae"/>
    <w:semiHidden w:val="1"/>
    <w:unhideWhenUsed w:val="1"/>
    <w:rsid w:val="00A36845"/>
    <w:rPr>
      <w:sz w:val="20"/>
      <w:szCs w:val="20"/>
    </w:rPr>
  </w:style>
  <w:style w:type="character" w:styleId="ae" w:customStyle="1">
    <w:name w:val="Текст сноски Знак"/>
    <w:basedOn w:val="a0"/>
    <w:link w:val="ad"/>
    <w:semiHidden w:val="1"/>
    <w:rsid w:val="00A36845"/>
    <w:rPr>
      <w:rFonts w:ascii="Times New Roman" w:cs="Times New Roman" w:eastAsia="Times New Roman" w:hAnsi="Times New Roman"/>
      <w:sz w:val="20"/>
      <w:szCs w:val="20"/>
      <w:lang w:eastAsia="ru-RU"/>
    </w:rPr>
  </w:style>
  <w:style w:type="character" w:styleId="af">
    <w:name w:val="footnote reference"/>
    <w:basedOn w:val="a0"/>
    <w:semiHidden w:val="1"/>
    <w:unhideWhenUsed w:val="1"/>
    <w:rsid w:val="00A36845"/>
    <w:rPr>
      <w:vertAlign w:val="superscript"/>
    </w:rPr>
  </w:style>
  <w:style w:type="character" w:styleId="af0">
    <w:name w:val="Hyperlink"/>
    <w:basedOn w:val="a0"/>
    <w:unhideWhenUsed w:val="1"/>
    <w:rsid w:val="00A36845"/>
    <w:rPr>
      <w:color w:val="0000ff" w:themeColor="hyperlink"/>
      <w:u w:val="single"/>
    </w:rPr>
  </w:style>
  <w:style w:type="character" w:styleId="af1">
    <w:name w:val="annotation reference"/>
    <w:basedOn w:val="a0"/>
    <w:unhideWhenUsed w:val="1"/>
    <w:rsid w:val="000250F6"/>
    <w:rPr>
      <w:sz w:val="16"/>
      <w:szCs w:val="16"/>
    </w:rPr>
  </w:style>
  <w:style w:type="paragraph" w:styleId="af2">
    <w:name w:val="annotation text"/>
    <w:basedOn w:val="a"/>
    <w:link w:val="af3"/>
    <w:unhideWhenUsed w:val="1"/>
    <w:rsid w:val="000250F6"/>
    <w:rPr>
      <w:sz w:val="20"/>
      <w:szCs w:val="20"/>
    </w:rPr>
  </w:style>
  <w:style w:type="character" w:styleId="af3" w:customStyle="1">
    <w:name w:val="Текст примечания Знак"/>
    <w:basedOn w:val="a0"/>
    <w:link w:val="af2"/>
    <w:rsid w:val="000250F6"/>
    <w:rPr>
      <w:rFonts w:ascii="Times New Roman" w:cs="Times New Roman" w:eastAsia="Times New Roman" w:hAnsi="Times New Roman"/>
      <w:sz w:val="20"/>
      <w:szCs w:val="20"/>
      <w:lang w:eastAsia="ru-RU"/>
    </w:rPr>
  </w:style>
  <w:style w:type="paragraph" w:styleId="af4">
    <w:name w:val="annotation subject"/>
    <w:basedOn w:val="af2"/>
    <w:next w:val="af2"/>
    <w:link w:val="af5"/>
    <w:semiHidden w:val="1"/>
    <w:unhideWhenUsed w:val="1"/>
    <w:rsid w:val="000250F6"/>
    <w:rPr>
      <w:b w:val="1"/>
      <w:bCs w:val="1"/>
    </w:rPr>
  </w:style>
  <w:style w:type="character" w:styleId="af5" w:customStyle="1">
    <w:name w:val="Тема примечания Знак"/>
    <w:basedOn w:val="af3"/>
    <w:link w:val="af4"/>
    <w:semiHidden w:val="1"/>
    <w:rsid w:val="000250F6"/>
    <w:rPr>
      <w:rFonts w:ascii="Times New Roman" w:cs="Times New Roman" w:eastAsia="Times New Roman" w:hAnsi="Times New Roman"/>
      <w:b w:val="1"/>
      <w:bCs w:val="1"/>
      <w:sz w:val="20"/>
      <w:szCs w:val="20"/>
      <w:lang w:eastAsia="ru-RU"/>
    </w:rPr>
  </w:style>
  <w:style w:type="paragraph" w:styleId="af6">
    <w:name w:val="footer"/>
    <w:basedOn w:val="a"/>
    <w:link w:val="af7"/>
    <w:unhideWhenUsed w:val="1"/>
    <w:rsid w:val="00A40608"/>
    <w:pPr>
      <w:tabs>
        <w:tab w:val="center" w:pos="4677"/>
        <w:tab w:val="right" w:pos="9355"/>
      </w:tabs>
    </w:pPr>
  </w:style>
  <w:style w:type="character" w:styleId="af7" w:customStyle="1">
    <w:name w:val="Нижний колонтитул Знак"/>
    <w:basedOn w:val="a0"/>
    <w:link w:val="af6"/>
    <w:rsid w:val="00A40608"/>
    <w:rPr>
      <w:rFonts w:ascii="Times New Roman" w:cs="Times New Roman" w:eastAsia="Times New Roman" w:hAnsi="Times New Roman"/>
      <w:sz w:val="24"/>
      <w:szCs w:val="24"/>
      <w:lang w:eastAsia="ru-RU"/>
    </w:rPr>
  </w:style>
  <w:style w:type="paragraph" w:styleId="11" w:customStyle="1">
    <w:name w:val="Абзац списка1"/>
    <w:basedOn w:val="a"/>
    <w:rsid w:val="006C1813"/>
    <w:pPr>
      <w:spacing w:after="200" w:line="276" w:lineRule="auto"/>
      <w:ind w:left="720"/>
      <w:contextualSpacing w:val="1"/>
    </w:pPr>
    <w:rPr>
      <w:rFonts w:ascii="Calibri" w:hAnsi="Calibri"/>
      <w:sz w:val="22"/>
      <w:szCs w:val="22"/>
      <w:lang w:eastAsia="en-US" w:val="en-US"/>
    </w:rPr>
  </w:style>
  <w:style w:type="paragraph" w:styleId="af8">
    <w:name w:val="Normal (Web)"/>
    <w:basedOn w:val="a"/>
    <w:rsid w:val="006C1813"/>
    <w:pPr>
      <w:spacing w:after="100" w:afterAutospacing="1" w:before="100" w:beforeAutospacing="1"/>
    </w:pPr>
    <w:rPr>
      <w:rFonts w:eastAsia="Calibri"/>
      <w:lang w:eastAsia="en-US" w:val="en-US"/>
    </w:rPr>
  </w:style>
  <w:style w:type="paragraph" w:styleId="af9">
    <w:name w:val="caption"/>
    <w:basedOn w:val="a"/>
    <w:next w:val="a"/>
    <w:qFormat w:val="1"/>
    <w:rsid w:val="00B06E31"/>
    <w:pPr>
      <w:spacing w:after="200"/>
    </w:pPr>
    <w:rPr>
      <w:rFonts w:ascii="Calibri" w:eastAsia="Calibri" w:hAnsi="Calibri"/>
      <w:b w:val="1"/>
      <w:bCs w:val="1"/>
      <w:color w:val="4f81bd"/>
      <w:sz w:val="18"/>
      <w:szCs w:val="18"/>
      <w:lang w:eastAsia="uk-UA"/>
    </w:rPr>
  </w:style>
  <w:style w:type="paragraph" w:styleId="rvps2" w:customStyle="1">
    <w:name w:val="rvps2"/>
    <w:basedOn w:val="a"/>
    <w:rsid w:val="00B06E31"/>
    <w:pPr>
      <w:spacing w:after="100" w:afterAutospacing="1" w:before="100" w:beforeAutospacing="1"/>
    </w:pPr>
    <w:rPr>
      <w:rFonts w:eastAsia="Calibri"/>
    </w:rPr>
  </w:style>
  <w:style w:type="character" w:styleId="afa" w:customStyle="1">
    <w:name w:val="Текст концевой сноски Знак"/>
    <w:basedOn w:val="a0"/>
    <w:link w:val="afb"/>
    <w:semiHidden w:val="1"/>
    <w:rsid w:val="00B06E31"/>
    <w:rPr>
      <w:rFonts w:ascii="Calibri" w:cs="Times New Roman" w:eastAsia="Calibri" w:hAnsi="Calibri"/>
      <w:sz w:val="20"/>
      <w:szCs w:val="20"/>
      <w:lang w:eastAsia="uk-UA" w:val="uk-UA"/>
    </w:rPr>
  </w:style>
  <w:style w:type="paragraph" w:styleId="afb">
    <w:name w:val="endnote text"/>
    <w:basedOn w:val="a"/>
    <w:link w:val="afa"/>
    <w:semiHidden w:val="1"/>
    <w:rsid w:val="00B06E31"/>
    <w:rPr>
      <w:rFonts w:ascii="Calibri" w:eastAsia="Calibri" w:hAnsi="Calibri"/>
      <w:sz w:val="20"/>
      <w:szCs w:val="20"/>
      <w:lang w:eastAsia="uk-UA"/>
    </w:rPr>
  </w:style>
  <w:style w:type="paragraph" w:styleId="afc">
    <w:name w:val="List"/>
    <w:basedOn w:val="a"/>
    <w:rsid w:val="00B06E31"/>
    <w:pPr>
      <w:spacing w:after="240"/>
      <w:ind w:left="283" w:hanging="283"/>
      <w:contextualSpacing w:val="1"/>
      <w:jc w:val="both"/>
    </w:pPr>
    <w:rPr>
      <w:rFonts w:eastAsia="Calibri"/>
      <w:sz w:val="28"/>
      <w:szCs w:val="20"/>
      <w:lang w:eastAsia="en-US" w:val="en-US"/>
    </w:rPr>
  </w:style>
  <w:style w:type="paragraph" w:styleId="afd" w:customStyle="1">
    <w:name w:val="Нормальний текст"/>
    <w:basedOn w:val="a"/>
    <w:rsid w:val="00B06E31"/>
    <w:pPr>
      <w:spacing w:before="120"/>
      <w:ind w:firstLine="567"/>
    </w:pPr>
    <w:rPr>
      <w:rFonts w:ascii="Antiqua" w:eastAsia="Calibri" w:hAnsi="Antiqua"/>
      <w:sz w:val="26"/>
      <w:szCs w:val="20"/>
    </w:rPr>
  </w:style>
  <w:style w:type="paragraph" w:styleId="12" w:customStyle="1">
    <w:name w:val="Обычный1"/>
    <w:rsid w:val="00B06E31"/>
    <w:rPr>
      <w:rFonts w:eastAsia="Calibri"/>
      <w:sz w:val="20"/>
      <w:szCs w:val="20"/>
    </w:rPr>
  </w:style>
  <w:style w:type="character" w:styleId="13" w:customStyle="1">
    <w:name w:val="Сильное выделение1"/>
    <w:rsid w:val="00B06E31"/>
    <w:rPr>
      <w:b w:val="1"/>
      <w:i w:val="1"/>
      <w:color w:val="4f81bd"/>
    </w:rPr>
  </w:style>
  <w:style w:type="paragraph" w:styleId="afe">
    <w:name w:val="Subtitle"/>
    <w:basedOn w:val="a"/>
    <w:next w:val="a"/>
    <w:link w:val="aff"/>
    <w:uiPriority w:val="11"/>
    <w:qFormat w:val="1"/>
    <w:pPr>
      <w:spacing w:after="60"/>
      <w:jc w:val="center"/>
    </w:pPr>
    <w:rPr>
      <w:rFonts w:ascii="Cambria" w:cs="Cambria" w:eastAsia="Cambria" w:hAnsi="Cambria"/>
    </w:rPr>
  </w:style>
  <w:style w:type="character" w:styleId="aff" w:customStyle="1">
    <w:name w:val="Подзаголовок Знак"/>
    <w:basedOn w:val="a0"/>
    <w:link w:val="afe"/>
    <w:rsid w:val="00B06E31"/>
    <w:rPr>
      <w:rFonts w:ascii="Cambria" w:cs="Times New Roman" w:eastAsia="Calibri" w:hAnsi="Cambria"/>
      <w:sz w:val="24"/>
      <w:szCs w:val="24"/>
      <w:lang w:eastAsia="ru-RU"/>
    </w:rPr>
  </w:style>
  <w:style w:type="character" w:styleId="aff0">
    <w:name w:val="Strong"/>
    <w:qFormat w:val="1"/>
    <w:rsid w:val="00B06E31"/>
    <w:rPr>
      <w:b w:val="1"/>
    </w:rPr>
  </w:style>
  <w:style w:type="paragraph" w:styleId="aff1" w:customStyle="1">
    <w:name w:val="Назва документа"/>
    <w:basedOn w:val="a"/>
    <w:next w:val="afd"/>
    <w:rsid w:val="00B06E31"/>
    <w:pPr>
      <w:keepNext w:val="1"/>
      <w:keepLines w:val="1"/>
      <w:spacing w:after="240" w:before="240"/>
      <w:jc w:val="center"/>
    </w:pPr>
    <w:rPr>
      <w:rFonts w:ascii="Antiqua" w:eastAsia="Calibri" w:hAnsi="Antiqua"/>
      <w:b w:val="1"/>
      <w:sz w:val="26"/>
      <w:szCs w:val="20"/>
    </w:rPr>
  </w:style>
  <w:style w:type="character" w:styleId="aff2">
    <w:name w:val="Emphasis"/>
    <w:uiPriority w:val="20"/>
    <w:qFormat w:val="1"/>
    <w:rsid w:val="00B06E31"/>
    <w:rPr>
      <w:i w:val="1"/>
      <w:iCs w:val="1"/>
    </w:rPr>
  </w:style>
  <w:style w:type="character" w:styleId="aff3">
    <w:name w:val="page number"/>
    <w:basedOn w:val="a0"/>
    <w:rsid w:val="00B06E31"/>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hcAQ9VjcC2q4/rZPrlzKSdEY9A==">AMUW2mXeT7GX4duGr6/XciY7TfHkP9inP3LNAPz4lR9wmlrjx7JYF1i8CyA5H/QG9pUKLjbjVv/S0N3ib8U6x9dKJxXG5VR/ofzduyom99tuoN0nKuAmtS0yVrEpXIWvEuYI7dGfr//c83im3iLnEkZKxoOaOSG1tw==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2022-12-19T20:55:00Z</dcterms:created>
  <dc:creator>user</dc:creator>
</cp:coreProperties>
</file>